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64AE1" w14:textId="6D0DDEDF" w:rsidR="002C3928" w:rsidRPr="00202BA7" w:rsidRDefault="002C3928" w:rsidP="00202BA7">
      <w:pPr>
        <w:tabs>
          <w:tab w:val="left" w:pos="1134"/>
        </w:tabs>
        <w:autoSpaceDE w:val="0"/>
        <w:autoSpaceDN w:val="0"/>
        <w:adjustRightInd w:val="0"/>
        <w:jc w:val="both"/>
        <w:rPr>
          <w:rFonts w:cs="Arial"/>
          <w:bCs/>
          <w:sz w:val="16"/>
          <w:szCs w:val="16"/>
        </w:rPr>
      </w:pPr>
      <w:bookmarkStart w:id="0" w:name="_GoBack"/>
      <w:bookmarkEnd w:id="0"/>
      <w:r w:rsidRPr="0084509B">
        <w:rPr>
          <w:rFonts w:cs="Arial"/>
          <w:bCs/>
          <w:sz w:val="16"/>
          <w:szCs w:val="16"/>
        </w:rPr>
        <w:t xml:space="preserve">Č. j.: </w:t>
      </w:r>
      <w:r w:rsidR="00FB172B">
        <w:rPr>
          <w:rFonts w:cs="Arial"/>
          <w:color w:val="333333"/>
          <w:sz w:val="18"/>
          <w:szCs w:val="18"/>
        </w:rPr>
        <w:t>PK-BKŘ/314/20</w:t>
      </w:r>
      <w:r w:rsidRPr="0084509B">
        <w:rPr>
          <w:rFonts w:cs="Arial"/>
          <w:bCs/>
          <w:sz w:val="16"/>
          <w:szCs w:val="16"/>
        </w:rPr>
        <w:tab/>
      </w:r>
    </w:p>
    <w:p w14:paraId="01C38BA2" w14:textId="572B8C4D" w:rsidR="002C3928" w:rsidRPr="0084509B" w:rsidRDefault="002C3928" w:rsidP="00673389">
      <w:pPr>
        <w:tabs>
          <w:tab w:val="left" w:pos="1134"/>
        </w:tabs>
        <w:autoSpaceDE w:val="0"/>
        <w:autoSpaceDN w:val="0"/>
        <w:adjustRightInd w:val="0"/>
        <w:jc w:val="both"/>
        <w:rPr>
          <w:rFonts w:cs="Arial"/>
          <w:bCs/>
          <w:sz w:val="16"/>
          <w:szCs w:val="16"/>
        </w:rPr>
      </w:pPr>
      <w:r w:rsidRPr="0084509B">
        <w:rPr>
          <w:rFonts w:cs="Arial"/>
          <w:bCs/>
          <w:sz w:val="16"/>
          <w:szCs w:val="16"/>
        </w:rPr>
        <w:t>Sp. zn.:</w:t>
      </w:r>
      <w:r w:rsidR="00FB172B">
        <w:rPr>
          <w:rFonts w:cs="Arial"/>
          <w:bCs/>
          <w:sz w:val="16"/>
          <w:szCs w:val="16"/>
        </w:rPr>
        <w:t xml:space="preserve"> </w:t>
      </w:r>
      <w:r w:rsidR="00FB172B" w:rsidRPr="00FB172B">
        <w:rPr>
          <w:rFonts w:cs="Arial"/>
          <w:bCs/>
          <w:sz w:val="16"/>
          <w:szCs w:val="16"/>
        </w:rPr>
        <w:t>ZN/22/BKŘ/20</w:t>
      </w:r>
      <w:r w:rsidRPr="0084509B">
        <w:rPr>
          <w:rFonts w:cs="Arial"/>
          <w:bCs/>
          <w:sz w:val="16"/>
          <w:szCs w:val="16"/>
        </w:rPr>
        <w:tab/>
      </w:r>
    </w:p>
    <w:p w14:paraId="45D07CED" w14:textId="77777777" w:rsidR="002C3928" w:rsidRPr="00673389" w:rsidRDefault="002C3928" w:rsidP="00673389">
      <w:p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</w:p>
    <w:p w14:paraId="6A5556FB" w14:textId="3B3DEE62" w:rsidR="002C3928" w:rsidRPr="00D267D6" w:rsidRDefault="002C3928" w:rsidP="009224E8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36"/>
          <w:szCs w:val="36"/>
        </w:rPr>
      </w:pPr>
      <w:r w:rsidRPr="00D267D6">
        <w:rPr>
          <w:rFonts w:cs="Arial"/>
          <w:b/>
          <w:bCs/>
          <w:sz w:val="36"/>
          <w:szCs w:val="36"/>
        </w:rPr>
        <w:t xml:space="preserve">Pravidla pro žadatele a příjemce dotace z dotačního programu </w:t>
      </w:r>
      <w:r>
        <w:rPr>
          <w:rFonts w:cs="Arial"/>
          <w:b/>
          <w:bCs/>
          <w:sz w:val="36"/>
          <w:szCs w:val="36"/>
        </w:rPr>
        <w:t>„Podpora jednotek sborů dobrovolných hasičů obcí Plzeňského kraje v roce 20</w:t>
      </w:r>
      <w:r w:rsidR="00870A3B">
        <w:rPr>
          <w:rFonts w:cs="Arial"/>
          <w:b/>
          <w:bCs/>
          <w:sz w:val="36"/>
          <w:szCs w:val="36"/>
        </w:rPr>
        <w:t>20</w:t>
      </w:r>
      <w:r>
        <w:rPr>
          <w:rFonts w:cs="Arial"/>
          <w:b/>
          <w:bCs/>
          <w:sz w:val="36"/>
          <w:szCs w:val="36"/>
        </w:rPr>
        <w:t>“</w:t>
      </w:r>
    </w:p>
    <w:p w14:paraId="66F6C594" w14:textId="7AECE1AB" w:rsidR="008C42BB" w:rsidRDefault="008C42BB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6C9A632A" w14:textId="77777777" w:rsidR="0059620F" w:rsidRDefault="0059620F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2406BC46" w14:textId="3AD48A73" w:rsidR="002C3928" w:rsidRDefault="002C3928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D267D6">
        <w:rPr>
          <w:rFonts w:cs="Arial"/>
        </w:rPr>
        <w:t xml:space="preserve">Plzeňský kraj (dále též kraj či poskytovatel dotace) </w:t>
      </w:r>
      <w:r w:rsidR="002D3D52">
        <w:rPr>
          <w:rFonts w:cs="Arial"/>
        </w:rPr>
        <w:t xml:space="preserve">v souladu s ust. § 10c zákona č. 250/2000 Sb., </w:t>
      </w:r>
      <w:r w:rsidR="002D3D52" w:rsidRPr="002D3D52">
        <w:rPr>
          <w:rFonts w:cs="Arial"/>
        </w:rPr>
        <w:t>o rozpočtových pravidlech územních rozpočtů</w:t>
      </w:r>
      <w:r w:rsidR="002D3D52">
        <w:rPr>
          <w:rFonts w:cs="Arial"/>
        </w:rPr>
        <w:t xml:space="preserve">, </w:t>
      </w:r>
      <w:r w:rsidRPr="00D267D6">
        <w:rPr>
          <w:rFonts w:cs="Arial"/>
        </w:rPr>
        <w:t xml:space="preserve">vyhlašuje dotační program s názvem </w:t>
      </w:r>
    </w:p>
    <w:p w14:paraId="3171866C" w14:textId="69E220A3" w:rsidR="002C3928" w:rsidRDefault="002C3928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D267D6">
        <w:rPr>
          <w:rFonts w:cs="Arial"/>
        </w:rPr>
        <w:t>„</w:t>
      </w:r>
      <w:r>
        <w:rPr>
          <w:rFonts w:cs="Arial"/>
        </w:rPr>
        <w:t>Podpora jednotek sborů dobrovolných hasičů obcí Plzeňského kraje v roce 20</w:t>
      </w:r>
      <w:r w:rsidR="00870A3B">
        <w:rPr>
          <w:rFonts w:cs="Arial"/>
        </w:rPr>
        <w:t>20</w:t>
      </w:r>
      <w:r w:rsidRPr="00D267D6">
        <w:rPr>
          <w:rFonts w:cs="Arial"/>
        </w:rPr>
        <w:t xml:space="preserve">“ </w:t>
      </w:r>
    </w:p>
    <w:p w14:paraId="6B3EB187" w14:textId="77777777" w:rsidR="002C3928" w:rsidRDefault="002C3928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D267D6">
        <w:rPr>
          <w:rFonts w:cs="Arial"/>
        </w:rPr>
        <w:t>a k jeho administraci vydává tato pravidla:</w:t>
      </w:r>
    </w:p>
    <w:p w14:paraId="5F2D6F25" w14:textId="77777777" w:rsidR="002C3928" w:rsidRPr="00D267D6" w:rsidRDefault="002C3928" w:rsidP="009224E8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6D0DB5E1" w14:textId="77777777" w:rsidR="002C3928" w:rsidRPr="00D267D6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D267D6">
        <w:rPr>
          <w:rFonts w:cs="Arial"/>
        </w:rPr>
        <w:t>Čl. 1</w:t>
      </w:r>
    </w:p>
    <w:p w14:paraId="420777F7" w14:textId="77777777" w:rsidR="002C3928" w:rsidRPr="00D267D6" w:rsidRDefault="002C3928" w:rsidP="009224E8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D267D6">
        <w:rPr>
          <w:rFonts w:ascii="Arial,Bold" w:hAnsi="Arial,Bold" w:cs="Arial,Bold"/>
          <w:b/>
          <w:bCs/>
        </w:rPr>
        <w:t xml:space="preserve">Účel a charakter programu </w:t>
      </w:r>
    </w:p>
    <w:p w14:paraId="3392290E" w14:textId="7274A5A4" w:rsidR="002C3928" w:rsidRPr="00413881" w:rsidRDefault="002C3928" w:rsidP="00BD432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413881">
        <w:rPr>
          <w:rFonts w:cs="Arial"/>
          <w:bCs/>
        </w:rPr>
        <w:t>Tato pravidla stanoví jednotný postup pro poskytování finanční podpory obcím na</w:t>
      </w:r>
      <w:r>
        <w:rPr>
          <w:rFonts w:cs="Arial"/>
          <w:bCs/>
        </w:rPr>
        <w:t> </w:t>
      </w:r>
      <w:r w:rsidRPr="00413881">
        <w:rPr>
          <w:rFonts w:cs="Arial"/>
          <w:bCs/>
        </w:rPr>
        <w:t>činnost jednotek sbor</w:t>
      </w:r>
      <w:r>
        <w:rPr>
          <w:rFonts w:cs="Arial"/>
          <w:bCs/>
        </w:rPr>
        <w:t>ů</w:t>
      </w:r>
      <w:r w:rsidRPr="00413881">
        <w:rPr>
          <w:rFonts w:cs="Arial"/>
          <w:bCs/>
        </w:rPr>
        <w:t xml:space="preserve"> dobrovolných hasičů obcí (dále též JSDHO)</w:t>
      </w:r>
      <w:r w:rsidR="00B26D5F">
        <w:rPr>
          <w:rFonts w:cs="Arial"/>
          <w:bCs/>
        </w:rPr>
        <w:t xml:space="preserve"> formou dotace</w:t>
      </w:r>
      <w:r>
        <w:rPr>
          <w:rFonts w:cs="Arial"/>
          <w:bCs/>
        </w:rPr>
        <w:t>. Důvodem této podpory je povinnost</w:t>
      </w:r>
      <w:r w:rsidRPr="00413881">
        <w:rPr>
          <w:rFonts w:cs="Arial"/>
          <w:bCs/>
        </w:rPr>
        <w:t xml:space="preserve"> Plzeňského kraje </w:t>
      </w:r>
      <w:r>
        <w:rPr>
          <w:rFonts w:cs="Arial"/>
          <w:bCs/>
        </w:rPr>
        <w:t>zakotvená v</w:t>
      </w:r>
      <w:r w:rsidRPr="00BD432B">
        <w:rPr>
          <w:rFonts w:cs="Arial"/>
          <w:bCs/>
        </w:rPr>
        <w:t xml:space="preserve"> ust. §</w:t>
      </w:r>
      <w:r w:rsidR="00364BD7">
        <w:rPr>
          <w:rFonts w:cs="Arial"/>
          <w:bCs/>
        </w:rPr>
        <w:t> </w:t>
      </w:r>
      <w:r w:rsidRPr="00BD432B">
        <w:rPr>
          <w:rFonts w:cs="Arial"/>
          <w:bCs/>
        </w:rPr>
        <w:t>27 odst. 3 písm. b) bod 2. zákona č. 133/1985 Sb., o požární ochraně</w:t>
      </w:r>
      <w:r>
        <w:rPr>
          <w:rFonts w:cs="Arial"/>
          <w:bCs/>
        </w:rPr>
        <w:t>,</w:t>
      </w:r>
      <w:r w:rsidRPr="00BD432B">
        <w:rPr>
          <w:rFonts w:cs="Arial"/>
          <w:bCs/>
        </w:rPr>
        <w:t xml:space="preserve"> k zabezpečení plošného pokrytí území kraje jednotkami požární ochrany </w:t>
      </w:r>
      <w:r>
        <w:rPr>
          <w:rFonts w:cs="Arial"/>
          <w:bCs/>
        </w:rPr>
        <w:t>přispívat</w:t>
      </w:r>
      <w:r w:rsidRPr="00BD432B">
        <w:rPr>
          <w:rFonts w:cs="Arial"/>
          <w:bCs/>
        </w:rPr>
        <w:t xml:space="preserve"> obcím na financování potřeb jejich jednotek sborů dobrovolných hasičů obcí.</w:t>
      </w:r>
      <w:r>
        <w:rPr>
          <w:rFonts w:cs="Arial"/>
          <w:bCs/>
        </w:rPr>
        <w:t xml:space="preserve"> </w:t>
      </w:r>
    </w:p>
    <w:p w14:paraId="093DCE43" w14:textId="77777777" w:rsidR="002C3928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F36B92">
        <w:rPr>
          <w:rFonts w:cs="Arial"/>
          <w:bCs/>
        </w:rPr>
        <w:t xml:space="preserve">Cílem programu je zabezpečení a systematická podpora plošného pokrytí území kraje jednotkami požární ochrany v souladu s „Koncepcí požární ochrany Plzeňského kraje“.  </w:t>
      </w:r>
    </w:p>
    <w:p w14:paraId="231EA174" w14:textId="406FC223" w:rsidR="002C3928" w:rsidRPr="00EF2B0E" w:rsidRDefault="002C3928" w:rsidP="005330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EF2B0E">
        <w:rPr>
          <w:rFonts w:cs="Arial"/>
          <w:bCs/>
        </w:rPr>
        <w:t>Finanční podpora z tohoto programu může být poskytnuta pouze obci, která je zřizovatelem JSDHO zařazené do plošného pokrytí území Plzeňského kraje jednotkami požární ochrany.</w:t>
      </w:r>
      <w:r w:rsidR="007C7FE3" w:rsidRPr="00EF2B0E">
        <w:rPr>
          <w:rStyle w:val="Znakapoznpodarou"/>
          <w:bCs/>
        </w:rPr>
        <w:footnoteReference w:id="1"/>
      </w:r>
      <w:r w:rsidR="00533029" w:rsidRPr="00EF2B0E">
        <w:t xml:space="preserve"> Dotace bude poskytnuta pouze pro </w:t>
      </w:r>
      <w:r w:rsidR="00533029" w:rsidRPr="00EF2B0E">
        <w:rPr>
          <w:rFonts w:cs="Arial"/>
          <w:bCs/>
        </w:rPr>
        <w:t>odborně a personálně způsobilé JSDHO.</w:t>
      </w:r>
      <w:r w:rsidR="008C13D3">
        <w:rPr>
          <w:rStyle w:val="Znakapoznpodarou"/>
          <w:bCs/>
        </w:rPr>
        <w:footnoteReference w:id="2"/>
      </w:r>
    </w:p>
    <w:p w14:paraId="6924B30F" w14:textId="77777777" w:rsidR="002C3928" w:rsidRDefault="002C3928" w:rsidP="004E48E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Účelem, na který mohou být peněžní prostředky z tohoto programu poskytnuty, jsou potřeby JSDHO</w:t>
      </w:r>
      <w:r w:rsidR="007C7FE3">
        <w:rPr>
          <w:rFonts w:cs="Arial"/>
          <w:bCs/>
        </w:rPr>
        <w:t>, blíže určené v rámci jednotlivých dotačních titulů</w:t>
      </w:r>
      <w:r>
        <w:rPr>
          <w:rFonts w:cs="Arial"/>
          <w:bCs/>
        </w:rPr>
        <w:t xml:space="preserve">. Finanční podpora tohoto programu však není určena na </w:t>
      </w:r>
      <w:r w:rsidRPr="004E48E2">
        <w:rPr>
          <w:rFonts w:cs="Arial"/>
          <w:bCs/>
        </w:rPr>
        <w:t xml:space="preserve">výchovné, </w:t>
      </w:r>
      <w:r w:rsidRPr="005A1945">
        <w:rPr>
          <w:rFonts w:cs="Arial"/>
          <w:bCs/>
        </w:rPr>
        <w:t>preventivní</w:t>
      </w:r>
      <w:r>
        <w:rPr>
          <w:rFonts w:cs="Arial"/>
          <w:bCs/>
        </w:rPr>
        <w:t xml:space="preserve">, </w:t>
      </w:r>
      <w:r w:rsidRPr="004E48E2">
        <w:rPr>
          <w:rFonts w:cs="Arial"/>
          <w:bCs/>
        </w:rPr>
        <w:t>sportovní</w:t>
      </w:r>
      <w:r>
        <w:rPr>
          <w:rFonts w:cs="Arial"/>
          <w:bCs/>
        </w:rPr>
        <w:t xml:space="preserve"> (včetně požárního sportu)</w:t>
      </w:r>
      <w:r w:rsidRPr="004E48E2">
        <w:rPr>
          <w:rFonts w:cs="Arial"/>
          <w:bCs/>
        </w:rPr>
        <w:t xml:space="preserve">, spolkové a kulturní aktivity v oblasti požární ochrany. </w:t>
      </w:r>
    </w:p>
    <w:p w14:paraId="3FF63113" w14:textId="394C89EE" w:rsidR="002C3928" w:rsidRPr="00413881" w:rsidRDefault="002C3928" w:rsidP="00BC403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F36B92">
        <w:rPr>
          <w:rFonts w:cs="Arial"/>
          <w:bCs/>
        </w:rPr>
        <w:t xml:space="preserve">Tato pravidla se vztahují </w:t>
      </w:r>
      <w:r>
        <w:rPr>
          <w:rFonts w:cs="Arial"/>
          <w:bCs/>
        </w:rPr>
        <w:t xml:space="preserve">pouze </w:t>
      </w:r>
      <w:r w:rsidRPr="00F36B92">
        <w:rPr>
          <w:rFonts w:cs="Arial"/>
          <w:bCs/>
        </w:rPr>
        <w:t>na finanční podporu činnosti jednotek sbor</w:t>
      </w:r>
      <w:r>
        <w:rPr>
          <w:rFonts w:cs="Arial"/>
          <w:bCs/>
        </w:rPr>
        <w:t>ů</w:t>
      </w:r>
      <w:r w:rsidRPr="00F36B92">
        <w:rPr>
          <w:rFonts w:cs="Arial"/>
          <w:bCs/>
        </w:rPr>
        <w:t xml:space="preserve"> dobrovolných hasičů obcí z rozpočtu Plzeňského kraje.</w:t>
      </w:r>
      <w:r w:rsidRPr="004B5DF7">
        <w:t xml:space="preserve"> </w:t>
      </w:r>
      <w:r>
        <w:t>P</w:t>
      </w:r>
      <w:r w:rsidRPr="004B5DF7">
        <w:rPr>
          <w:rFonts w:cs="Arial"/>
          <w:bCs/>
        </w:rPr>
        <w:t xml:space="preserve">ředpokládaný celkový </w:t>
      </w:r>
      <w:r w:rsidRPr="004B5DF7">
        <w:rPr>
          <w:rFonts w:cs="Arial"/>
          <w:bCs/>
        </w:rPr>
        <w:lastRenderedPageBreak/>
        <w:t xml:space="preserve">objem peněžních prostředků vyčleněných v rozpočtu </w:t>
      </w:r>
      <w:r>
        <w:rPr>
          <w:rFonts w:cs="Arial"/>
          <w:bCs/>
        </w:rPr>
        <w:t xml:space="preserve">Plzeňského kraje na podporu </w:t>
      </w:r>
      <w:r w:rsidR="007C0FA3" w:rsidRPr="007C0FA3">
        <w:rPr>
          <w:rFonts w:cs="Arial"/>
          <w:bCs/>
        </w:rPr>
        <w:t>jednotek sborů dobrovolných hasičů obcí</w:t>
      </w:r>
      <w:r>
        <w:rPr>
          <w:rFonts w:cs="Arial"/>
          <w:bCs/>
        </w:rPr>
        <w:t xml:space="preserve"> je </w:t>
      </w:r>
      <w:r w:rsidR="007C0FA3">
        <w:rPr>
          <w:rFonts w:cs="Arial"/>
          <w:bCs/>
        </w:rPr>
        <w:t>16 800 </w:t>
      </w:r>
      <w:r w:rsidR="002C1403" w:rsidRPr="002C1403">
        <w:rPr>
          <w:rFonts w:cs="Arial"/>
          <w:bCs/>
        </w:rPr>
        <w:t xml:space="preserve">000 </w:t>
      </w:r>
      <w:r>
        <w:rPr>
          <w:rFonts w:cs="Arial"/>
          <w:bCs/>
        </w:rPr>
        <w:t>Kč.</w:t>
      </w:r>
      <w:r w:rsidR="007C0FA3">
        <w:rPr>
          <w:rFonts w:cs="Arial"/>
          <w:bCs/>
        </w:rPr>
        <w:t xml:space="preserve"> </w:t>
      </w:r>
    </w:p>
    <w:p w14:paraId="62C56B95" w14:textId="77777777" w:rsidR="002C3928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5A1945">
        <w:rPr>
          <w:rFonts w:cs="Arial"/>
          <w:bCs/>
        </w:rPr>
        <w:t xml:space="preserve">Tato pravidla se </w:t>
      </w:r>
      <w:r w:rsidRPr="00302418">
        <w:rPr>
          <w:rFonts w:cs="Arial"/>
          <w:bCs/>
        </w:rPr>
        <w:t>nevztahují</w:t>
      </w:r>
      <w:r w:rsidRPr="005A1945">
        <w:rPr>
          <w:rFonts w:cs="Arial"/>
          <w:bCs/>
        </w:rPr>
        <w:t xml:space="preserve"> na poskytování finančních prostředků na výdaje JSDHO z rozpočtu Ministerstva vnitra – Generálního ředitelství Hasičského záchranného sboru České republiky </w:t>
      </w:r>
      <w:r>
        <w:rPr>
          <w:rFonts w:cs="Arial"/>
          <w:bCs/>
        </w:rPr>
        <w:t>prostřednictvím Plzeňského kraje.</w:t>
      </w:r>
    </w:p>
    <w:p w14:paraId="4ABD307C" w14:textId="77777777" w:rsidR="002C3928" w:rsidRPr="005A1945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5A1945">
        <w:rPr>
          <w:rFonts w:cs="Arial"/>
          <w:bCs/>
        </w:rPr>
        <w:t>Tato pravidla jsou závaznými podmínkami pro žadatele a příjemce finanční podpory.</w:t>
      </w:r>
    </w:p>
    <w:p w14:paraId="56F9DA77" w14:textId="77777777" w:rsidR="002C3928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D267D6">
        <w:rPr>
          <w:rFonts w:cs="Arial"/>
          <w:bCs/>
        </w:rPr>
        <w:t>Administrací programu je pověřen Odbor bezpečnosti a krizového řízení Krajského úřadu Plzeňského kraje</w:t>
      </w:r>
      <w:r>
        <w:rPr>
          <w:rFonts w:cs="Arial"/>
          <w:bCs/>
        </w:rPr>
        <w:t xml:space="preserve"> (dále též jen OBKŘ KÚPK)</w:t>
      </w:r>
      <w:r w:rsidRPr="00D267D6">
        <w:rPr>
          <w:rFonts w:cs="Arial"/>
          <w:bCs/>
        </w:rPr>
        <w:t>.</w:t>
      </w:r>
    </w:p>
    <w:p w14:paraId="4A3EE3C4" w14:textId="77777777" w:rsidR="002C3928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Veškerá podpora dle těchto pravidel je poskytována na základě odborného posouzení Hasičským záchranným sborem Plzeňského kraje (dále jen HZS PK).</w:t>
      </w:r>
    </w:p>
    <w:p w14:paraId="69B4BC8E" w14:textId="73F6B446" w:rsidR="002C3928" w:rsidRDefault="002C3928" w:rsidP="009224E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 xml:space="preserve">Dotační program </w:t>
      </w:r>
      <w:r w:rsidRPr="00387954">
        <w:rPr>
          <w:rFonts w:cs="Arial"/>
          <w:bCs/>
        </w:rPr>
        <w:t>„Podpora jednotek sbor</w:t>
      </w:r>
      <w:r>
        <w:rPr>
          <w:rFonts w:cs="Arial"/>
          <w:bCs/>
        </w:rPr>
        <w:t>ů</w:t>
      </w:r>
      <w:r w:rsidRPr="00387954">
        <w:rPr>
          <w:rFonts w:cs="Arial"/>
          <w:bCs/>
        </w:rPr>
        <w:t xml:space="preserve"> dobrovolných hasičů obcí Plzeňského kraje</w:t>
      </w:r>
      <w:r>
        <w:rPr>
          <w:rFonts w:cs="Arial"/>
          <w:bCs/>
        </w:rPr>
        <w:t xml:space="preserve"> v roce 20</w:t>
      </w:r>
      <w:r w:rsidR="00AF0CD5">
        <w:rPr>
          <w:rFonts w:cs="Arial"/>
          <w:bCs/>
        </w:rPr>
        <w:t>20</w:t>
      </w:r>
      <w:r w:rsidRPr="00387954">
        <w:rPr>
          <w:rFonts w:cs="Arial"/>
          <w:bCs/>
        </w:rPr>
        <w:t>“</w:t>
      </w:r>
      <w:r>
        <w:rPr>
          <w:rFonts w:cs="Arial"/>
          <w:bCs/>
        </w:rPr>
        <w:t xml:space="preserve"> zahrnuje tyto dotační tituly:</w:t>
      </w:r>
    </w:p>
    <w:p w14:paraId="55B27212" w14:textId="77777777" w:rsidR="002C3928" w:rsidRDefault="002C3928" w:rsidP="00E4472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„</w:t>
      </w:r>
      <w:r w:rsidRPr="005A1945">
        <w:rPr>
          <w:rFonts w:cs="Arial"/>
          <w:bCs/>
        </w:rPr>
        <w:t xml:space="preserve">Příspěvek na </w:t>
      </w:r>
      <w:r w:rsidR="00B232B9">
        <w:rPr>
          <w:rFonts w:cs="Arial"/>
          <w:bCs/>
        </w:rPr>
        <w:t>nákup nového dopravního automobilu</w:t>
      </w:r>
      <w:r>
        <w:rPr>
          <w:rFonts w:cs="Arial"/>
          <w:bCs/>
        </w:rPr>
        <w:t>“</w:t>
      </w:r>
      <w:r w:rsidR="00E44728">
        <w:rPr>
          <w:rFonts w:cs="Arial"/>
          <w:bCs/>
        </w:rPr>
        <w:t xml:space="preserve"> (</w:t>
      </w:r>
      <w:r w:rsidR="00E44728" w:rsidRPr="00E44728">
        <w:rPr>
          <w:rFonts w:cs="Arial"/>
          <w:bCs/>
        </w:rPr>
        <w:t>Čl. 2</w:t>
      </w:r>
      <w:r w:rsidR="00E44728">
        <w:rPr>
          <w:rFonts w:cs="Arial"/>
          <w:bCs/>
        </w:rPr>
        <w:t>)</w:t>
      </w:r>
    </w:p>
    <w:p w14:paraId="39CEF841" w14:textId="142D1DFB" w:rsidR="002C3928" w:rsidRDefault="002C3928" w:rsidP="00AF0CD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B70C7C">
        <w:rPr>
          <w:rFonts w:cs="Arial"/>
          <w:bCs/>
        </w:rPr>
        <w:t xml:space="preserve">„Příspěvek </w:t>
      </w:r>
      <w:r w:rsidR="0071438B" w:rsidRPr="0071438B">
        <w:rPr>
          <w:rFonts w:cs="Arial"/>
          <w:bCs/>
        </w:rPr>
        <w:t xml:space="preserve">na </w:t>
      </w:r>
      <w:r w:rsidR="0026331F">
        <w:rPr>
          <w:rFonts w:cs="Arial"/>
          <w:bCs/>
        </w:rPr>
        <w:t>rekonstrukci</w:t>
      </w:r>
      <w:r w:rsidR="00AF0CD5" w:rsidRPr="00AF0CD5">
        <w:rPr>
          <w:rFonts w:cs="Arial"/>
          <w:bCs/>
        </w:rPr>
        <w:t xml:space="preserve"> cisternové automobilové stříkačky</w:t>
      </w:r>
      <w:r w:rsidRPr="00B70C7C">
        <w:rPr>
          <w:rFonts w:cs="Arial"/>
          <w:bCs/>
        </w:rPr>
        <w:t>“</w:t>
      </w:r>
      <w:r w:rsidR="00E44728">
        <w:rPr>
          <w:rFonts w:cs="Arial"/>
          <w:bCs/>
        </w:rPr>
        <w:t xml:space="preserve"> (</w:t>
      </w:r>
      <w:r w:rsidR="00E44728" w:rsidRPr="00E44728">
        <w:rPr>
          <w:rFonts w:cs="Arial"/>
          <w:bCs/>
        </w:rPr>
        <w:t>Čl. 3</w:t>
      </w:r>
      <w:r w:rsidR="00E44728">
        <w:rPr>
          <w:rFonts w:cs="Arial"/>
          <w:bCs/>
        </w:rPr>
        <w:t>)</w:t>
      </w:r>
    </w:p>
    <w:p w14:paraId="541695AD" w14:textId="77777777" w:rsidR="002C3928" w:rsidRDefault="002C3928" w:rsidP="00E4472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B70C7C">
        <w:rPr>
          <w:rFonts w:cs="Arial"/>
          <w:bCs/>
        </w:rPr>
        <w:t xml:space="preserve">„Příspěvek na nákup nové </w:t>
      </w:r>
      <w:r>
        <w:rPr>
          <w:rFonts w:cs="Arial"/>
          <w:bCs/>
        </w:rPr>
        <w:t>cisternové automobilové stříkačky</w:t>
      </w:r>
      <w:r w:rsidRPr="00B70C7C">
        <w:rPr>
          <w:rFonts w:cs="Arial"/>
          <w:bCs/>
        </w:rPr>
        <w:t>“</w:t>
      </w:r>
      <w:r w:rsidR="00E44728" w:rsidRPr="00E44728">
        <w:t xml:space="preserve"> </w:t>
      </w:r>
      <w:r w:rsidR="00E44728">
        <w:t>(</w:t>
      </w:r>
      <w:r w:rsidR="00E44728" w:rsidRPr="00E44728">
        <w:rPr>
          <w:rFonts w:cs="Arial"/>
          <w:bCs/>
        </w:rPr>
        <w:t>Čl. 4</w:t>
      </w:r>
      <w:r w:rsidR="00E44728">
        <w:rPr>
          <w:rFonts w:cs="Arial"/>
          <w:bCs/>
        </w:rPr>
        <w:t>)</w:t>
      </w:r>
      <w:r w:rsidR="00E44728" w:rsidRPr="00E44728">
        <w:rPr>
          <w:rFonts w:cs="Arial"/>
          <w:bCs/>
        </w:rPr>
        <w:tab/>
      </w:r>
    </w:p>
    <w:p w14:paraId="0178F34E" w14:textId="77777777" w:rsidR="00E44728" w:rsidRDefault="008B4D49" w:rsidP="00CA6B8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E44728">
        <w:rPr>
          <w:rFonts w:cs="Arial"/>
          <w:bCs/>
        </w:rPr>
        <w:t>„Příspěvek na opravy cisternové automobilové stříkačky většího rozsahu“</w:t>
      </w:r>
      <w:r w:rsidR="00E44728" w:rsidRPr="00E44728">
        <w:t xml:space="preserve"> </w:t>
      </w:r>
      <w:r w:rsidR="00E44728">
        <w:t>(</w:t>
      </w:r>
      <w:r w:rsidR="00E44728" w:rsidRPr="00E44728">
        <w:rPr>
          <w:rFonts w:cs="Arial"/>
          <w:bCs/>
        </w:rPr>
        <w:t>Čl. 5)</w:t>
      </w:r>
    </w:p>
    <w:p w14:paraId="181AA891" w14:textId="2640BD6A" w:rsidR="008B4D49" w:rsidRDefault="008B4D49" w:rsidP="00E4472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E44728">
        <w:rPr>
          <w:rFonts w:cs="Arial"/>
          <w:bCs/>
        </w:rPr>
        <w:t>„Příspěvek na opravy menšího rozsahu u cisternové automobilové stříkačky nebo rychlého zásahového automobilu“</w:t>
      </w:r>
      <w:r w:rsidR="00E44728" w:rsidRPr="00E44728">
        <w:t xml:space="preserve"> </w:t>
      </w:r>
      <w:r w:rsidR="00E44728">
        <w:t>(</w:t>
      </w:r>
      <w:r w:rsidR="00E44728" w:rsidRPr="00E44728">
        <w:rPr>
          <w:rFonts w:cs="Arial"/>
          <w:bCs/>
        </w:rPr>
        <w:t>Čl. 6</w:t>
      </w:r>
      <w:r w:rsidR="00E44728">
        <w:rPr>
          <w:rFonts w:cs="Arial"/>
          <w:bCs/>
        </w:rPr>
        <w:t>)</w:t>
      </w:r>
    </w:p>
    <w:p w14:paraId="1CAF4B20" w14:textId="53503E41" w:rsidR="00AF0CD5" w:rsidRDefault="00AF0CD5" w:rsidP="00AF0CD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„Příspěvek na</w:t>
      </w:r>
      <w:r w:rsidRPr="00AF0CD5">
        <w:t xml:space="preserve"> </w:t>
      </w:r>
      <w:r w:rsidRPr="00AF0CD5">
        <w:rPr>
          <w:rFonts w:cs="Arial"/>
          <w:bCs/>
        </w:rPr>
        <w:t>nákup přetlakových dýchacích přístrojů</w:t>
      </w:r>
      <w:r>
        <w:rPr>
          <w:rFonts w:cs="Arial"/>
          <w:bCs/>
        </w:rPr>
        <w:t>“ (Čl. 7)</w:t>
      </w:r>
    </w:p>
    <w:p w14:paraId="487122D9" w14:textId="41F939C8" w:rsidR="0059620F" w:rsidRDefault="0059620F" w:rsidP="0059620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 xml:space="preserve">„Příspěvek na </w:t>
      </w:r>
      <w:r w:rsidRPr="0059620F">
        <w:rPr>
          <w:rFonts w:cs="Arial"/>
          <w:bCs/>
        </w:rPr>
        <w:t>vybavení a opravy neinvestiční povahy</w:t>
      </w:r>
      <w:r>
        <w:rPr>
          <w:rFonts w:cs="Arial"/>
          <w:bCs/>
        </w:rPr>
        <w:t>“ (čl. 8)</w:t>
      </w:r>
    </w:p>
    <w:p w14:paraId="345B0140" w14:textId="77777777" w:rsidR="002A7F00" w:rsidRDefault="002A7F00" w:rsidP="002B4CFB">
      <w:pPr>
        <w:autoSpaceDE w:val="0"/>
        <w:autoSpaceDN w:val="0"/>
        <w:adjustRightInd w:val="0"/>
        <w:jc w:val="center"/>
        <w:rPr>
          <w:rFonts w:cs="Arial"/>
        </w:rPr>
      </w:pPr>
    </w:p>
    <w:p w14:paraId="4C5CE7C4" w14:textId="1A93D4E4" w:rsidR="002C3928" w:rsidRPr="002B4CFB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6F755F">
        <w:rPr>
          <w:rFonts w:cs="Arial"/>
        </w:rPr>
        <w:t>Čl. 2</w:t>
      </w:r>
    </w:p>
    <w:p w14:paraId="23342398" w14:textId="77777777" w:rsidR="002C3928" w:rsidRDefault="002C3928" w:rsidP="00E01A4E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E01A4E">
        <w:rPr>
          <w:rFonts w:ascii="Arial,Bold" w:hAnsi="Arial,Bold" w:cs="Arial,Bold"/>
          <w:b/>
          <w:bCs/>
        </w:rPr>
        <w:t xml:space="preserve">Příspěvek na </w:t>
      </w:r>
      <w:r w:rsidR="00445078" w:rsidRPr="00445078">
        <w:rPr>
          <w:rFonts w:ascii="Arial,Bold" w:hAnsi="Arial,Bold" w:cs="Arial,Bold"/>
          <w:b/>
          <w:bCs/>
        </w:rPr>
        <w:t>nákup nového dopravního automobilu</w:t>
      </w:r>
    </w:p>
    <w:p w14:paraId="22464C72" w14:textId="38387109" w:rsidR="00445078" w:rsidRPr="00B27547" w:rsidRDefault="00445078" w:rsidP="00B27547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445078">
        <w:rPr>
          <w:rFonts w:cs="Arial"/>
        </w:rPr>
        <w:t xml:space="preserve">Příspěvek je určen na nákup </w:t>
      </w:r>
      <w:r>
        <w:rPr>
          <w:rFonts w:cs="Arial"/>
        </w:rPr>
        <w:t>nového dopravního automobilu (dále též jen DA).</w:t>
      </w:r>
      <w:r w:rsidR="00B27547" w:rsidRPr="00B27547">
        <w:t xml:space="preserve"> </w:t>
      </w:r>
      <w:r w:rsidR="00B27547" w:rsidRPr="00B27547">
        <w:rPr>
          <w:rFonts w:cs="Arial"/>
        </w:rPr>
        <w:t>DA může být doplněn požárním přívěsem</w:t>
      </w:r>
      <w:r w:rsidR="00B27547">
        <w:rPr>
          <w:rFonts w:cs="Arial"/>
        </w:rPr>
        <w:t xml:space="preserve"> </w:t>
      </w:r>
      <w:r w:rsidR="00B27547" w:rsidRPr="00B27547">
        <w:rPr>
          <w:rFonts w:cs="Arial"/>
        </w:rPr>
        <w:t>nákladním nebo požárním přívěsem pro hašení.</w:t>
      </w:r>
    </w:p>
    <w:p w14:paraId="7DEF7D2A" w14:textId="3CD73D6E" w:rsidR="00445078" w:rsidRPr="002D7756" w:rsidRDefault="00445078" w:rsidP="002D775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445078">
        <w:rPr>
          <w:rFonts w:cs="Arial"/>
        </w:rPr>
        <w:t>Podmínkou poskytnutí příspěvku kraje je přidělení dotace na pořízení nového dopravního automobilu z dotačního programu Ministerstva vnitra - generálního ředitelství Hasičského záchranného sboru České republiky „</w:t>
      </w:r>
      <w:r w:rsidR="002D7756" w:rsidRPr="002D7756">
        <w:rPr>
          <w:rFonts w:cs="Arial"/>
        </w:rPr>
        <w:t>Účelové</w:t>
      </w:r>
      <w:r w:rsidR="002D7756">
        <w:rPr>
          <w:rFonts w:cs="Arial"/>
        </w:rPr>
        <w:t xml:space="preserve"> </w:t>
      </w:r>
      <w:r w:rsidR="002D7756" w:rsidRPr="002D7756">
        <w:rPr>
          <w:rFonts w:cs="Arial"/>
        </w:rPr>
        <w:t>investiční dotace pro jednotky</w:t>
      </w:r>
      <w:r w:rsidR="002D7756">
        <w:rPr>
          <w:rFonts w:cs="Arial"/>
        </w:rPr>
        <w:t xml:space="preserve"> sboru dobrovolných hasičů</w:t>
      </w:r>
      <w:r w:rsidR="003042E7" w:rsidRPr="002D7756">
        <w:rPr>
          <w:rFonts w:cs="Arial"/>
        </w:rPr>
        <w:t xml:space="preserve"> obcí</w:t>
      </w:r>
      <w:r w:rsidRPr="002D7756">
        <w:rPr>
          <w:rFonts w:cs="Arial"/>
        </w:rPr>
        <w:t xml:space="preserve">“. </w:t>
      </w:r>
    </w:p>
    <w:p w14:paraId="67A1A699" w14:textId="41813B93" w:rsidR="00AB1D7B" w:rsidRDefault="00445078" w:rsidP="00445078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445078">
        <w:rPr>
          <w:rFonts w:cs="Arial"/>
        </w:rPr>
        <w:t xml:space="preserve">Maximální výše příspěvku je </w:t>
      </w:r>
      <w:r w:rsidR="00B41AFE">
        <w:rPr>
          <w:rFonts w:cs="Arial"/>
        </w:rPr>
        <w:t>3</w:t>
      </w:r>
      <w:r w:rsidRPr="00445078">
        <w:rPr>
          <w:rFonts w:cs="Arial"/>
        </w:rPr>
        <w:t>00</w:t>
      </w:r>
      <w:r w:rsidR="00B9009D">
        <w:rPr>
          <w:rFonts w:cs="Arial"/>
        </w:rPr>
        <w:t xml:space="preserve"> </w:t>
      </w:r>
      <w:r w:rsidRPr="00445078">
        <w:rPr>
          <w:rFonts w:cs="Arial"/>
        </w:rPr>
        <w:t>000 Kč</w:t>
      </w:r>
      <w:r w:rsidR="00B41AFE">
        <w:rPr>
          <w:rFonts w:cs="Arial"/>
        </w:rPr>
        <w:t>, maximálně však 2/3 výše dotace ze státního rozpočtu</w:t>
      </w:r>
      <w:r w:rsidRPr="00445078">
        <w:rPr>
          <w:rFonts w:cs="Arial"/>
        </w:rPr>
        <w:t>.</w:t>
      </w:r>
    </w:p>
    <w:p w14:paraId="3F811C9D" w14:textId="11575AD3" w:rsidR="00445078" w:rsidRDefault="00AB1D7B" w:rsidP="00AB1D7B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AB1D7B">
        <w:rPr>
          <w:rFonts w:cs="Arial"/>
        </w:rPr>
        <w:t xml:space="preserve">Finanční podpora z rozpočtu Plzeňského kraje může dosáhnout maximálně </w:t>
      </w:r>
      <w:r>
        <w:rPr>
          <w:rFonts w:cs="Arial"/>
        </w:rPr>
        <w:t>jedné třetiny</w:t>
      </w:r>
      <w:r w:rsidRPr="00AB1D7B">
        <w:rPr>
          <w:rFonts w:cs="Arial"/>
        </w:rPr>
        <w:t xml:space="preserve"> z celkových nákladů skutečně vynaložených na akci.</w:t>
      </w:r>
    </w:p>
    <w:p w14:paraId="5F44192E" w14:textId="125CB1CF" w:rsidR="008824C3" w:rsidRPr="008824C3" w:rsidRDefault="008824C3" w:rsidP="008824C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8824C3">
        <w:rPr>
          <w:rFonts w:cs="Arial"/>
        </w:rPr>
        <w:t>Termín pro čerpání dotace a dosažení jejího účelu se odvíjí od termínů dotace ze státního rozpočtu</w:t>
      </w:r>
      <w:r>
        <w:rPr>
          <w:rFonts w:cs="Arial"/>
        </w:rPr>
        <w:t xml:space="preserve"> dle odst. 2.</w:t>
      </w:r>
    </w:p>
    <w:p w14:paraId="70FAD02C" w14:textId="77777777" w:rsidR="00445078" w:rsidRPr="00445078" w:rsidRDefault="004D5BF4" w:rsidP="00445078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rPr>
          <w:rFonts w:cs="Arial"/>
        </w:rPr>
        <w:t xml:space="preserve">Automobil </w:t>
      </w:r>
      <w:r w:rsidR="00445078" w:rsidRPr="00445078">
        <w:rPr>
          <w:rFonts w:cs="Arial"/>
        </w:rPr>
        <w:t>pořízen</w:t>
      </w:r>
      <w:r>
        <w:rPr>
          <w:rFonts w:cs="Arial"/>
        </w:rPr>
        <w:t>ý</w:t>
      </w:r>
      <w:r w:rsidR="00445078" w:rsidRPr="00445078">
        <w:rPr>
          <w:rFonts w:cs="Arial"/>
        </w:rPr>
        <w:t xml:space="preserve"> z prostředků dotace nesmí být bez písemného souhlasu poskytovatele po dobu 5 let od poskytnutí dotace převeden na třetí osobu, pronajat, ani dán k dispozici </w:t>
      </w:r>
      <w:r w:rsidR="00AD5950">
        <w:rPr>
          <w:rFonts w:cs="Arial"/>
        </w:rPr>
        <w:t xml:space="preserve">jiné JSDHO či </w:t>
      </w:r>
      <w:r w:rsidR="00445078" w:rsidRPr="00445078">
        <w:rPr>
          <w:rFonts w:cs="Arial"/>
        </w:rPr>
        <w:t xml:space="preserve">třetí osobě. </w:t>
      </w:r>
    </w:p>
    <w:p w14:paraId="6826034B" w14:textId="1102458B" w:rsidR="002C3928" w:rsidRPr="002B4CFB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045F4F">
        <w:rPr>
          <w:rFonts w:cs="Arial"/>
        </w:rPr>
        <w:lastRenderedPageBreak/>
        <w:t>Čl. 3</w:t>
      </w:r>
    </w:p>
    <w:p w14:paraId="15593103" w14:textId="7E375EA0" w:rsidR="002C3928" w:rsidRDefault="002C3928" w:rsidP="009224E8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5C3CD8">
        <w:rPr>
          <w:rFonts w:ascii="Arial,Bold" w:hAnsi="Arial,Bold" w:cs="Arial,Bold"/>
          <w:b/>
          <w:bCs/>
        </w:rPr>
        <w:t xml:space="preserve">Příspěvek na </w:t>
      </w:r>
      <w:r w:rsidR="006C1070">
        <w:rPr>
          <w:rFonts w:ascii="Arial,Bold" w:hAnsi="Arial,Bold" w:cs="Arial,Bold"/>
          <w:b/>
          <w:bCs/>
        </w:rPr>
        <w:t>rekonstrukci</w:t>
      </w:r>
      <w:r w:rsidR="00B27547" w:rsidRPr="00B27547">
        <w:rPr>
          <w:rFonts w:ascii="Arial,Bold" w:hAnsi="Arial,Bold" w:cs="Arial,Bold"/>
          <w:b/>
          <w:bCs/>
        </w:rPr>
        <w:t xml:space="preserve"> cisternové automobilové stříkačky</w:t>
      </w:r>
      <w:r w:rsidRPr="005C3CD8">
        <w:rPr>
          <w:rFonts w:ascii="Arial,Bold" w:hAnsi="Arial,Bold" w:cs="Arial,Bold"/>
          <w:b/>
          <w:bCs/>
        </w:rPr>
        <w:t xml:space="preserve"> </w:t>
      </w:r>
    </w:p>
    <w:p w14:paraId="19F1A29A" w14:textId="06055309" w:rsidR="00653E50" w:rsidRPr="00653E50" w:rsidRDefault="00653E50" w:rsidP="00653E50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 xml:space="preserve">Příspěvek je určen na technické zhodnocení </w:t>
      </w:r>
      <w:r w:rsidR="006C1070">
        <w:rPr>
          <w:rFonts w:cs="Arial"/>
          <w:bCs/>
          <w:iCs/>
        </w:rPr>
        <w:t xml:space="preserve">rekonstrukcí </w:t>
      </w:r>
      <w:r w:rsidRPr="00653E50">
        <w:rPr>
          <w:rFonts w:cs="Arial"/>
          <w:bCs/>
          <w:iCs/>
        </w:rPr>
        <w:t>cisternové automobilové stříkačky (CAS).</w:t>
      </w:r>
    </w:p>
    <w:p w14:paraId="65F7AC49" w14:textId="1025790C" w:rsidR="00653E50" w:rsidRPr="00653E50" w:rsidRDefault="00653E50" w:rsidP="006C1070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 xml:space="preserve">Podmínkou získání příspěvku na částečné pokrytí nákladů </w:t>
      </w:r>
      <w:r w:rsidR="006C1070">
        <w:rPr>
          <w:rFonts w:cs="Arial"/>
          <w:bCs/>
          <w:iCs/>
        </w:rPr>
        <w:t>rekonstrukce</w:t>
      </w:r>
      <w:r w:rsidRPr="00653E50">
        <w:rPr>
          <w:rFonts w:cs="Arial"/>
          <w:bCs/>
          <w:iCs/>
        </w:rPr>
        <w:t xml:space="preserve"> CAS pro jednotku sboru dobrovolných hasičů obce je přiznání účelové dotace </w:t>
      </w:r>
      <w:r w:rsidR="006C1070" w:rsidRPr="006C1070">
        <w:rPr>
          <w:rFonts w:cs="Arial"/>
          <w:bCs/>
          <w:iCs/>
        </w:rPr>
        <w:t xml:space="preserve">z dotačního programu </w:t>
      </w:r>
      <w:r w:rsidRPr="00653E50">
        <w:rPr>
          <w:rFonts w:cs="Arial"/>
          <w:bCs/>
          <w:iCs/>
        </w:rPr>
        <w:t xml:space="preserve">Ministerstva vnitra – generálního ředitelství Hasičského záchranného sboru ČR </w:t>
      </w:r>
      <w:r w:rsidR="006C1070" w:rsidRPr="00445078">
        <w:rPr>
          <w:rFonts w:cs="Arial"/>
        </w:rPr>
        <w:t>„</w:t>
      </w:r>
      <w:r w:rsidR="006C1070" w:rsidRPr="002D7756">
        <w:rPr>
          <w:rFonts w:cs="Arial"/>
        </w:rPr>
        <w:t>Účelové</w:t>
      </w:r>
      <w:r w:rsidR="006C1070">
        <w:rPr>
          <w:rFonts w:cs="Arial"/>
        </w:rPr>
        <w:t xml:space="preserve"> </w:t>
      </w:r>
      <w:r w:rsidR="006C1070" w:rsidRPr="002D7756">
        <w:rPr>
          <w:rFonts w:cs="Arial"/>
        </w:rPr>
        <w:t>investiční dotace pro jednotky</w:t>
      </w:r>
      <w:r w:rsidR="006C1070">
        <w:rPr>
          <w:rFonts w:cs="Arial"/>
        </w:rPr>
        <w:t xml:space="preserve"> sboru dobrovolných hasičů</w:t>
      </w:r>
      <w:r w:rsidR="006C1070" w:rsidRPr="002D7756">
        <w:rPr>
          <w:rFonts w:cs="Arial"/>
        </w:rPr>
        <w:t xml:space="preserve"> obcí“</w:t>
      </w:r>
      <w:r w:rsidRPr="00653E50">
        <w:rPr>
          <w:rFonts w:cs="Arial"/>
          <w:bCs/>
          <w:iCs/>
        </w:rPr>
        <w:t>.</w:t>
      </w:r>
    </w:p>
    <w:p w14:paraId="69994B27" w14:textId="4622648E" w:rsidR="00653E50" w:rsidRPr="002A484A" w:rsidRDefault="00653E50" w:rsidP="002A484A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2A484A">
        <w:rPr>
          <w:rFonts w:cs="Arial"/>
          <w:bCs/>
          <w:iCs/>
        </w:rPr>
        <w:t xml:space="preserve">Příspěvek je určen výhradně na technické zhodnocení ve smyslu zákona č. 586/1992 Sb., o daních z příjmů. </w:t>
      </w:r>
      <w:r w:rsidR="002A484A">
        <w:rPr>
          <w:rFonts w:cs="Arial"/>
          <w:bCs/>
          <w:iCs/>
        </w:rPr>
        <w:t xml:space="preserve">Tento charakter nemusí mít </w:t>
      </w:r>
      <w:r w:rsidR="002A484A" w:rsidRPr="002A484A">
        <w:rPr>
          <w:rFonts w:cs="Arial"/>
          <w:bCs/>
          <w:iCs/>
        </w:rPr>
        <w:t>ta část akce, která není financovaná z rozpočtu Plzeňského kraje. CAS musí být ve vlastnictví obce.</w:t>
      </w:r>
    </w:p>
    <w:p w14:paraId="445D301C" w14:textId="5273BAD0" w:rsidR="00653E50" w:rsidRDefault="00653E50" w:rsidP="00653E50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>Finanční podpora z rozpočtu Plzeňského kraje může dosáhnout maximálně 50% z</w:t>
      </w:r>
      <w:r w:rsidR="00364BD7">
        <w:rPr>
          <w:rFonts w:cs="Arial"/>
          <w:bCs/>
          <w:iCs/>
        </w:rPr>
        <w:t> </w:t>
      </w:r>
      <w:r w:rsidRPr="00653E50">
        <w:rPr>
          <w:rFonts w:cs="Arial"/>
          <w:bCs/>
          <w:iCs/>
        </w:rPr>
        <w:t>celkových nákladů skutečně vynaložených na akci.</w:t>
      </w:r>
    </w:p>
    <w:p w14:paraId="05CBACBE" w14:textId="5702CE3B" w:rsidR="00EF35DD" w:rsidRPr="00653E50" w:rsidRDefault="00EF35DD" w:rsidP="00EF35DD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EF35DD">
        <w:rPr>
          <w:rFonts w:cs="Arial"/>
          <w:bCs/>
          <w:iCs/>
        </w:rPr>
        <w:t>Termín pro čerpání dotace a dosažení jejího účelu se odvíjí od termínů dotace ze státního rozpočtu dle odst. 2.</w:t>
      </w:r>
    </w:p>
    <w:p w14:paraId="460B8860" w14:textId="77777777" w:rsidR="00653E50" w:rsidRPr="00653E50" w:rsidRDefault="00653E50" w:rsidP="00653E50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>Maximální výše příspěvku je 500.000 Kč. Minimální výše příspěvku je 40.000 Kč.</w:t>
      </w:r>
    </w:p>
    <w:p w14:paraId="437B9B6C" w14:textId="1E054CF2" w:rsidR="00653E50" w:rsidRPr="00653E50" w:rsidRDefault="00653E50" w:rsidP="00653E50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 xml:space="preserve">Po provedeném technickém zhodnocení musí CAS odpovídat požadavkům předpisů pro provoz vozidel na pozemních komunikacích v ČR, provedené změny musí být v souladu s vyhláškou Ministerstva vnitra č. 35/2007 Sb., o technických podmínkách požární techniky, ve znění </w:t>
      </w:r>
      <w:r w:rsidR="00EF35DD">
        <w:rPr>
          <w:rFonts w:cs="Arial"/>
          <w:bCs/>
          <w:iCs/>
        </w:rPr>
        <w:t>pozdějších předpisů</w:t>
      </w:r>
      <w:r w:rsidRPr="00653E50">
        <w:rPr>
          <w:rFonts w:cs="Arial"/>
          <w:bCs/>
          <w:iCs/>
        </w:rPr>
        <w:t xml:space="preserve">, a vyhláškou Ministerstva vnitra č. 247/2001 Sb., o organizaci a činnosti jednotek požární ochrany, ve znění </w:t>
      </w:r>
      <w:r w:rsidR="00EF35DD">
        <w:rPr>
          <w:rFonts w:cs="Arial"/>
          <w:bCs/>
          <w:iCs/>
        </w:rPr>
        <w:t>pozdějších předpisů</w:t>
      </w:r>
      <w:r w:rsidRPr="00653E50">
        <w:rPr>
          <w:rFonts w:cs="Arial"/>
          <w:bCs/>
          <w:iCs/>
        </w:rPr>
        <w:t>.</w:t>
      </w:r>
    </w:p>
    <w:p w14:paraId="0D5FA97D" w14:textId="08668E54" w:rsidR="00B27547" w:rsidRPr="009B5B96" w:rsidRDefault="00653E50" w:rsidP="009B5B96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653E50">
        <w:rPr>
          <w:rFonts w:cs="Arial"/>
          <w:bCs/>
          <w:iCs/>
        </w:rPr>
        <w:t xml:space="preserve">CAS zhodnocená z prostředků dotace nesmí být bez písemného souhlasu poskytovatele po dobu 5 let od poskytnutí dotace převedena na třetí osobu, pronajata, ani jinak dána k dispozici </w:t>
      </w:r>
      <w:r w:rsidR="00EF35DD">
        <w:rPr>
          <w:rFonts w:cs="Arial"/>
          <w:bCs/>
          <w:iCs/>
        </w:rPr>
        <w:t xml:space="preserve">jiné JSDHO či </w:t>
      </w:r>
      <w:r w:rsidRPr="00653E50">
        <w:rPr>
          <w:rFonts w:cs="Arial"/>
          <w:bCs/>
          <w:iCs/>
        </w:rPr>
        <w:t xml:space="preserve">třetí osobě. </w:t>
      </w:r>
    </w:p>
    <w:p w14:paraId="0F4BF8E0" w14:textId="77777777" w:rsidR="002C3928" w:rsidRDefault="002C3928" w:rsidP="003A0AD5">
      <w:pPr>
        <w:autoSpaceDE w:val="0"/>
        <w:autoSpaceDN w:val="0"/>
        <w:adjustRightInd w:val="0"/>
        <w:jc w:val="center"/>
        <w:rPr>
          <w:rFonts w:cs="Arial"/>
        </w:rPr>
      </w:pPr>
    </w:p>
    <w:p w14:paraId="70976E28" w14:textId="77777777" w:rsidR="002C3928" w:rsidRPr="007B51FE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7B51FE">
        <w:rPr>
          <w:rFonts w:cs="Arial"/>
        </w:rPr>
        <w:t>Čl.</w:t>
      </w:r>
      <w:r>
        <w:rPr>
          <w:rFonts w:cs="Arial"/>
        </w:rPr>
        <w:t xml:space="preserve"> </w:t>
      </w:r>
      <w:r w:rsidRPr="007B51FE">
        <w:rPr>
          <w:rFonts w:cs="Arial"/>
        </w:rPr>
        <w:t>4</w:t>
      </w:r>
    </w:p>
    <w:p w14:paraId="7C69EAFD" w14:textId="77777777" w:rsidR="002C3928" w:rsidRDefault="002C3928" w:rsidP="00D91A2D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054843">
        <w:rPr>
          <w:rFonts w:ascii="Arial,Bold" w:hAnsi="Arial,Bold" w:cs="Arial,Bold"/>
          <w:b/>
          <w:bCs/>
        </w:rPr>
        <w:t xml:space="preserve">Příspěvek na nákup nové cisternové automobilové stříkačky </w:t>
      </w:r>
    </w:p>
    <w:p w14:paraId="0668F2DC" w14:textId="77777777" w:rsidR="002C3928" w:rsidRDefault="002C3928" w:rsidP="00054843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Příspěvek je určen na nákup nové cisternové automobilové stříkačky (dále též jen CAS). </w:t>
      </w:r>
    </w:p>
    <w:p w14:paraId="03399AA6" w14:textId="2E5E15D5" w:rsidR="002C3928" w:rsidRPr="00714F72" w:rsidRDefault="002C3928" w:rsidP="00EF35DD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714F72">
        <w:rPr>
          <w:rFonts w:cs="Arial"/>
          <w:bCs/>
        </w:rPr>
        <w:t xml:space="preserve">Podmínkou získání příspěvku na částečné pokrytí nákladů při nákupu nového vozidla CAS pro jednotku sboru dobrovolných hasičů obce je přiznání účelové dotace </w:t>
      </w:r>
      <w:r w:rsidR="003042E7" w:rsidRPr="003042E7">
        <w:rPr>
          <w:rFonts w:cs="Arial"/>
          <w:bCs/>
        </w:rPr>
        <w:t xml:space="preserve">z dotačního programu Ministerstva vnitra - generálního ředitelství Hasičského záchranného sboru České republiky </w:t>
      </w:r>
      <w:r w:rsidR="00EF35DD" w:rsidRPr="00EF35DD">
        <w:rPr>
          <w:rFonts w:cs="Arial"/>
          <w:bCs/>
        </w:rPr>
        <w:t>„Účelové investiční dotace pro jednotky sboru dobrovolných hasičů obcí“</w:t>
      </w:r>
      <w:r w:rsidR="00EF35DD">
        <w:rPr>
          <w:rFonts w:cs="Arial"/>
          <w:bCs/>
        </w:rPr>
        <w:t>.</w:t>
      </w:r>
      <w:r w:rsidR="00EF35DD" w:rsidRPr="00EF35DD">
        <w:rPr>
          <w:rFonts w:cs="Arial"/>
          <w:bCs/>
        </w:rPr>
        <w:t xml:space="preserve"> </w:t>
      </w:r>
      <w:r w:rsidR="003042E7">
        <w:rPr>
          <w:rFonts w:cs="Arial"/>
          <w:bCs/>
        </w:rPr>
        <w:t xml:space="preserve"> </w:t>
      </w:r>
    </w:p>
    <w:p w14:paraId="4BD967C5" w14:textId="77777777" w:rsidR="008824C3" w:rsidRDefault="002C3928" w:rsidP="00054843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>
        <w:rPr>
          <w:rFonts w:cs="Arial"/>
          <w:bCs/>
        </w:rPr>
        <w:t>M</w:t>
      </w:r>
      <w:r w:rsidRPr="00650ACD">
        <w:rPr>
          <w:rFonts w:cs="Arial"/>
          <w:bCs/>
        </w:rPr>
        <w:t xml:space="preserve">aximální výše příspěvku je </w:t>
      </w:r>
      <w:r>
        <w:rPr>
          <w:rFonts w:cs="Arial"/>
          <w:bCs/>
        </w:rPr>
        <w:t>5</w:t>
      </w:r>
      <w:r w:rsidRPr="00650ACD">
        <w:rPr>
          <w:rFonts w:cs="Arial"/>
          <w:bCs/>
        </w:rPr>
        <w:t>00</w:t>
      </w:r>
      <w:r w:rsidR="00B9009D">
        <w:rPr>
          <w:rFonts w:cs="Arial"/>
          <w:bCs/>
        </w:rPr>
        <w:t xml:space="preserve"> </w:t>
      </w:r>
      <w:r w:rsidRPr="00650ACD">
        <w:rPr>
          <w:rFonts w:cs="Arial"/>
          <w:bCs/>
        </w:rPr>
        <w:t>000 Kč.</w:t>
      </w:r>
    </w:p>
    <w:p w14:paraId="53EE72AC" w14:textId="70CC0492" w:rsidR="002C3928" w:rsidRDefault="008824C3" w:rsidP="008824C3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8824C3">
        <w:rPr>
          <w:rFonts w:cs="Arial"/>
          <w:bCs/>
        </w:rPr>
        <w:t>Termín pro čerpání dotace a dosažení jejího účelu se odvíjí od termínů dotace ze státního rozpočtu dle odst. 2.</w:t>
      </w:r>
    </w:p>
    <w:p w14:paraId="30A0AD2D" w14:textId="77777777" w:rsidR="002C3928" w:rsidRPr="0034139F" w:rsidRDefault="002C3928" w:rsidP="0034139F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34139F">
        <w:rPr>
          <w:rFonts w:cs="Arial"/>
        </w:rPr>
        <w:t xml:space="preserve">CAS pořízená z prostředků dotace nesmí být bez písemného souhlasu poskytovatele po dobu </w:t>
      </w:r>
      <w:r>
        <w:rPr>
          <w:rFonts w:cs="Arial"/>
        </w:rPr>
        <w:t>5</w:t>
      </w:r>
      <w:r w:rsidRPr="0034139F">
        <w:rPr>
          <w:rFonts w:cs="Arial"/>
        </w:rPr>
        <w:t xml:space="preserve"> let od poskytnutí dotace převeden</w:t>
      </w:r>
      <w:r>
        <w:rPr>
          <w:rFonts w:cs="Arial"/>
        </w:rPr>
        <w:t>a</w:t>
      </w:r>
      <w:r w:rsidRPr="0034139F">
        <w:rPr>
          <w:rFonts w:cs="Arial"/>
        </w:rPr>
        <w:t xml:space="preserve"> na třetí osobu, pronajat</w:t>
      </w:r>
      <w:r>
        <w:rPr>
          <w:rFonts w:cs="Arial"/>
        </w:rPr>
        <w:t>a</w:t>
      </w:r>
      <w:r w:rsidRPr="0034139F">
        <w:rPr>
          <w:rFonts w:cs="Arial"/>
        </w:rPr>
        <w:t>, ani dán</w:t>
      </w:r>
      <w:r>
        <w:rPr>
          <w:rFonts w:cs="Arial"/>
        </w:rPr>
        <w:t>a</w:t>
      </w:r>
      <w:r w:rsidRPr="0034139F">
        <w:rPr>
          <w:rFonts w:cs="Arial"/>
        </w:rPr>
        <w:t xml:space="preserve"> k dispozici </w:t>
      </w:r>
      <w:r w:rsidR="003042E7">
        <w:rPr>
          <w:rFonts w:cs="Arial"/>
        </w:rPr>
        <w:t xml:space="preserve">jiné JSDHO či </w:t>
      </w:r>
      <w:r w:rsidRPr="0034139F">
        <w:rPr>
          <w:rFonts w:cs="Arial"/>
        </w:rPr>
        <w:t xml:space="preserve">třetí osobě. </w:t>
      </w:r>
    </w:p>
    <w:p w14:paraId="1F205431" w14:textId="44B7FE62" w:rsidR="002C3928" w:rsidRDefault="002C3928" w:rsidP="003A0AD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14:paraId="61A6E11F" w14:textId="77777777" w:rsidR="00364BD7" w:rsidRPr="004953FC" w:rsidRDefault="00364BD7" w:rsidP="003A0AD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14:paraId="364AA229" w14:textId="77777777" w:rsidR="002C3928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FE0991">
        <w:rPr>
          <w:rFonts w:cs="Arial"/>
        </w:rPr>
        <w:lastRenderedPageBreak/>
        <w:t xml:space="preserve">Čl. </w:t>
      </w:r>
      <w:r w:rsidR="008B4D49" w:rsidRPr="00FE0991">
        <w:rPr>
          <w:rFonts w:cs="Arial"/>
        </w:rPr>
        <w:t>5</w:t>
      </w:r>
    </w:p>
    <w:p w14:paraId="683BC7DF" w14:textId="77777777" w:rsidR="002C3928" w:rsidRDefault="002C3928" w:rsidP="00AE6362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8E6679">
        <w:rPr>
          <w:rFonts w:ascii="Arial,Bold" w:hAnsi="Arial,Bold" w:cs="Arial,Bold"/>
          <w:b/>
          <w:bCs/>
        </w:rPr>
        <w:t xml:space="preserve">Příspěvek na opravy cisternové automobilové stříkačky většího rozsahu </w:t>
      </w:r>
    </w:p>
    <w:p w14:paraId="586FB311" w14:textId="77777777" w:rsidR="002C3928" w:rsidRDefault="002C3928" w:rsidP="008E6679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Příspěvek je určen </w:t>
      </w:r>
      <w:r w:rsidRPr="00B25F68">
        <w:rPr>
          <w:rFonts w:cs="Arial"/>
        </w:rPr>
        <w:t>výhradně na opravy CAS, které nejsou technickým zhodnocením ve smyslu zákona č. 586/1992 Sb., o daních z</w:t>
      </w:r>
      <w:r>
        <w:rPr>
          <w:rFonts w:cs="Arial"/>
        </w:rPr>
        <w:t> </w:t>
      </w:r>
      <w:r w:rsidRPr="00B25F68">
        <w:rPr>
          <w:rFonts w:cs="Arial"/>
        </w:rPr>
        <w:t>příjmů</w:t>
      </w:r>
      <w:r>
        <w:rPr>
          <w:rFonts w:cs="Arial"/>
        </w:rPr>
        <w:t>. T</w:t>
      </w:r>
      <w:r w:rsidRPr="00B25F68">
        <w:rPr>
          <w:rFonts w:cs="Arial"/>
        </w:rPr>
        <w:t>echnickým zhodnocením ovšem může být ta část akce, která není financovaná z rozpočtu Plzeňského kraje</w:t>
      </w:r>
      <w:r>
        <w:rPr>
          <w:rFonts w:cs="Arial"/>
        </w:rPr>
        <w:t>.</w:t>
      </w:r>
      <w:r w:rsidR="00F63A0A">
        <w:rPr>
          <w:rFonts w:cs="Arial"/>
        </w:rPr>
        <w:t xml:space="preserve"> CAS musí být ve vlastnictví obce.</w:t>
      </w:r>
    </w:p>
    <w:p w14:paraId="50357315" w14:textId="77777777" w:rsidR="002C3928" w:rsidRDefault="002C3928" w:rsidP="00BF0044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>F</w:t>
      </w:r>
      <w:r w:rsidRPr="00B25F68">
        <w:rPr>
          <w:rFonts w:cs="Arial"/>
        </w:rPr>
        <w:t>inanční podpora z rozpočtu Plzeňského kraje může dosáhnout maximálně 50% z celkových nákladů skutečně vynaložených na akci</w:t>
      </w:r>
      <w:r>
        <w:rPr>
          <w:rFonts w:cs="Arial"/>
        </w:rPr>
        <w:t>.</w:t>
      </w:r>
      <w:r w:rsidR="00BF0044">
        <w:rPr>
          <w:rFonts w:cs="Arial"/>
        </w:rPr>
        <w:t xml:space="preserve"> Jedná-li se o opravu po pojistné události, kdy má obec právo na pojistné plnění, lze z dotace hradit </w:t>
      </w:r>
      <w:r w:rsidR="00BF0044" w:rsidRPr="00BF0044">
        <w:rPr>
          <w:rFonts w:cs="Arial"/>
        </w:rPr>
        <w:t>maximálně 50%</w:t>
      </w:r>
      <w:r w:rsidR="00BF0044">
        <w:rPr>
          <w:rFonts w:cs="Arial"/>
        </w:rPr>
        <w:t xml:space="preserve"> z nákladů, které nejsou kryty pojistným plněním.</w:t>
      </w:r>
    </w:p>
    <w:p w14:paraId="2D8CD9A7" w14:textId="2521E49C" w:rsidR="002C3928" w:rsidRDefault="002C3928" w:rsidP="002A484A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>M</w:t>
      </w:r>
      <w:r w:rsidRPr="00B25F68">
        <w:rPr>
          <w:rFonts w:cs="Arial"/>
        </w:rPr>
        <w:t>aximální výše příspěvku na jednu žádost je 700</w:t>
      </w:r>
      <w:r w:rsidR="00B9009D">
        <w:rPr>
          <w:rFonts w:cs="Arial"/>
        </w:rPr>
        <w:t xml:space="preserve"> </w:t>
      </w:r>
      <w:r w:rsidRPr="00B25F68">
        <w:rPr>
          <w:rFonts w:cs="Arial"/>
        </w:rPr>
        <w:t>000 Kč</w:t>
      </w:r>
      <w:r>
        <w:rPr>
          <w:rFonts w:cs="Arial"/>
        </w:rPr>
        <w:t>.</w:t>
      </w:r>
      <w:r w:rsidR="008B4D49" w:rsidRPr="008B4D49">
        <w:t xml:space="preserve"> </w:t>
      </w:r>
      <w:r w:rsidR="008B4D49">
        <w:t xml:space="preserve">Pokud je akce financována </w:t>
      </w:r>
      <w:r w:rsidR="008B4D49" w:rsidRPr="008B4D49">
        <w:rPr>
          <w:rFonts w:cs="Arial"/>
        </w:rPr>
        <w:t>z dotačního programu Ministerstva vnitra - generálního ředitelství Hasičského záchranného sboru České republiky</w:t>
      </w:r>
      <w:r w:rsidR="002A484A">
        <w:rPr>
          <w:rFonts w:cs="Arial"/>
        </w:rPr>
        <w:t xml:space="preserve"> </w:t>
      </w:r>
      <w:r w:rsidR="002A484A" w:rsidRPr="002A484A">
        <w:rPr>
          <w:rFonts w:cs="Arial"/>
        </w:rPr>
        <w:t>„Účelové investiční dotace pro jednotky sboru dobrovolných hasičů obcí“</w:t>
      </w:r>
      <w:r w:rsidR="008B4D49">
        <w:rPr>
          <w:rFonts w:cs="Arial"/>
        </w:rPr>
        <w:t>, je maximální výše příspěvku</w:t>
      </w:r>
      <w:r w:rsidR="00576E26">
        <w:rPr>
          <w:rFonts w:cs="Arial"/>
        </w:rPr>
        <w:t xml:space="preserve"> 500</w:t>
      </w:r>
      <w:r w:rsidR="00B9009D">
        <w:rPr>
          <w:rFonts w:cs="Arial"/>
        </w:rPr>
        <w:t xml:space="preserve"> </w:t>
      </w:r>
      <w:r w:rsidR="00576E26">
        <w:rPr>
          <w:rFonts w:cs="Arial"/>
        </w:rPr>
        <w:t>000 Kč.</w:t>
      </w:r>
    </w:p>
    <w:p w14:paraId="0F869A29" w14:textId="6CE9FE0D" w:rsidR="002C3928" w:rsidRDefault="002C3928" w:rsidP="008E6679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M</w:t>
      </w:r>
      <w:r w:rsidRPr="00B25F68">
        <w:rPr>
          <w:rFonts w:cs="Arial"/>
        </w:rPr>
        <w:t xml:space="preserve">inimální výše příspěvku je </w:t>
      </w:r>
      <w:r>
        <w:rPr>
          <w:rFonts w:cs="Arial"/>
        </w:rPr>
        <w:t>200</w:t>
      </w:r>
      <w:r w:rsidR="00B9009D">
        <w:rPr>
          <w:rFonts w:cs="Arial"/>
        </w:rPr>
        <w:t xml:space="preserve"> </w:t>
      </w:r>
      <w:r w:rsidRPr="00B25F68">
        <w:rPr>
          <w:rFonts w:cs="Arial"/>
        </w:rPr>
        <w:t>000 Kč</w:t>
      </w:r>
      <w:r>
        <w:rPr>
          <w:rFonts w:cs="Arial"/>
        </w:rPr>
        <w:t>.</w:t>
      </w:r>
    </w:p>
    <w:p w14:paraId="39D4DD1A" w14:textId="77777777" w:rsidR="002C3928" w:rsidRDefault="002C3928" w:rsidP="008E6679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Pr="00B25F68">
        <w:rPr>
          <w:rFonts w:cs="Arial"/>
        </w:rPr>
        <w:t>táří CAS musí být minimáln</w:t>
      </w:r>
      <w:r>
        <w:rPr>
          <w:rFonts w:cs="Arial"/>
        </w:rPr>
        <w:t>ě 10 let.</w:t>
      </w:r>
    </w:p>
    <w:p w14:paraId="36330FDA" w14:textId="11AA7441" w:rsidR="002C3928" w:rsidRDefault="002C3928" w:rsidP="008E6679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B25F68">
        <w:rPr>
          <w:rFonts w:cs="Arial"/>
        </w:rPr>
        <w:t>o provedené opravě musí CAS odpovídat požadavkům předpisů pro provoz vozidel na pozemních komunikacích v ČR, provedené změny musí být v souladu s</w:t>
      </w:r>
      <w:r w:rsidR="00364BD7">
        <w:rPr>
          <w:rFonts w:cs="Arial"/>
        </w:rPr>
        <w:t> </w:t>
      </w:r>
      <w:r w:rsidRPr="00B25F68">
        <w:rPr>
          <w:rFonts w:cs="Arial"/>
        </w:rPr>
        <w:t xml:space="preserve">vyhláškou Ministerstva vnitra č. 35/2007 Sb., o technických podmínkách požární techniky, ve znění </w:t>
      </w:r>
      <w:r w:rsidR="002A484A">
        <w:rPr>
          <w:rFonts w:cs="Arial"/>
        </w:rPr>
        <w:t>pozdějších předpisů</w:t>
      </w:r>
      <w:r w:rsidRPr="00B25F68">
        <w:rPr>
          <w:rFonts w:cs="Arial"/>
        </w:rPr>
        <w:t>., a vyhláškou Ministerstva vnitra č.</w:t>
      </w:r>
      <w:r>
        <w:rPr>
          <w:rFonts w:cs="Arial"/>
        </w:rPr>
        <w:t> </w:t>
      </w:r>
      <w:r w:rsidRPr="00B25F68">
        <w:rPr>
          <w:rFonts w:cs="Arial"/>
        </w:rPr>
        <w:t xml:space="preserve">247/2001 Sb., o organizaci a činnosti jednotek požární ochrany, ve znění </w:t>
      </w:r>
      <w:r w:rsidR="002A484A">
        <w:rPr>
          <w:rFonts w:cs="Arial"/>
        </w:rPr>
        <w:t>pozdějších předpisů</w:t>
      </w:r>
      <w:r w:rsidRPr="00B25F68">
        <w:rPr>
          <w:rFonts w:cs="Arial"/>
        </w:rPr>
        <w:t>.</w:t>
      </w:r>
    </w:p>
    <w:p w14:paraId="5FF3FD21" w14:textId="33511275" w:rsidR="002C3928" w:rsidRDefault="002C3928" w:rsidP="008E6679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Příspěvek se neposkytne na CAS umístěnou </w:t>
      </w:r>
      <w:r w:rsidRPr="00B25F68">
        <w:rPr>
          <w:rFonts w:cs="Arial"/>
        </w:rPr>
        <w:t>na podvozku Škoda 706, Tatra 138, IFA, Praga V3S ani ZIL.</w:t>
      </w:r>
    </w:p>
    <w:p w14:paraId="483DDD82" w14:textId="4749DA6D" w:rsidR="008824C3" w:rsidRDefault="008824C3" w:rsidP="008824C3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="Arial"/>
        </w:rPr>
      </w:pPr>
      <w:r w:rsidRPr="008824C3">
        <w:rPr>
          <w:rFonts w:cs="Arial"/>
        </w:rPr>
        <w:t>V termínu do 3</w:t>
      </w:r>
      <w:r>
        <w:rPr>
          <w:rFonts w:cs="Arial"/>
        </w:rPr>
        <w:t>0</w:t>
      </w:r>
      <w:r w:rsidRPr="008824C3">
        <w:rPr>
          <w:rFonts w:cs="Arial"/>
        </w:rPr>
        <w:t xml:space="preserve">. </w:t>
      </w:r>
      <w:r>
        <w:rPr>
          <w:rFonts w:cs="Arial"/>
        </w:rPr>
        <w:t>6</w:t>
      </w:r>
      <w:r w:rsidRPr="008824C3">
        <w:rPr>
          <w:rFonts w:cs="Arial"/>
        </w:rPr>
        <w:t>. 20</w:t>
      </w:r>
      <w:r>
        <w:rPr>
          <w:rFonts w:cs="Arial"/>
        </w:rPr>
        <w:t>2</w:t>
      </w:r>
      <w:r w:rsidR="009E00C9">
        <w:rPr>
          <w:rFonts w:cs="Arial"/>
        </w:rPr>
        <w:t>1</w:t>
      </w:r>
      <w:r w:rsidRPr="008824C3">
        <w:rPr>
          <w:rFonts w:cs="Arial"/>
        </w:rPr>
        <w:t xml:space="preserve"> musí být dotace vyčerpána a musí být dosaženo stanoveného účelu, tedy musí být uskutečněna akce, na kterou byla dotace poskytnuta.</w:t>
      </w:r>
    </w:p>
    <w:p w14:paraId="0B686991" w14:textId="77777777" w:rsidR="002C3928" w:rsidRPr="008E6679" w:rsidRDefault="002C3928" w:rsidP="008E667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E6679">
        <w:rPr>
          <w:rFonts w:cs="Arial"/>
        </w:rPr>
        <w:t xml:space="preserve">CAS opravená z prostředků dotace nesmí být bez písemného souhlasu poskytovatele po dobu 5 let od poskytnutí dotace převedena na třetí osobu, pronajata, ani dána k dispozici </w:t>
      </w:r>
      <w:r w:rsidR="00C84E9F">
        <w:rPr>
          <w:rFonts w:cs="Arial"/>
        </w:rPr>
        <w:t xml:space="preserve">jiné JSDHO či </w:t>
      </w:r>
      <w:r w:rsidRPr="008E6679">
        <w:rPr>
          <w:rFonts w:cs="Arial"/>
        </w:rPr>
        <w:t xml:space="preserve">třetí osobě. </w:t>
      </w:r>
    </w:p>
    <w:p w14:paraId="3FA6A223" w14:textId="77777777" w:rsidR="002C3928" w:rsidRPr="007D4C5D" w:rsidRDefault="002C3928" w:rsidP="003A0AD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14:paraId="76A6F6F9" w14:textId="77777777" w:rsidR="002C3928" w:rsidRPr="00D267D6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D267D6">
        <w:rPr>
          <w:rFonts w:cs="Arial"/>
        </w:rPr>
        <w:t xml:space="preserve">Čl. </w:t>
      </w:r>
      <w:r w:rsidR="00576E26">
        <w:rPr>
          <w:rFonts w:cs="Arial"/>
        </w:rPr>
        <w:t>6</w:t>
      </w:r>
    </w:p>
    <w:p w14:paraId="7E5D9BA0" w14:textId="77777777" w:rsidR="002C3928" w:rsidRDefault="002C3928" w:rsidP="00CD1C8C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4D3B3F">
        <w:rPr>
          <w:rFonts w:ascii="Arial,Bold" w:hAnsi="Arial,Bold" w:cs="Arial,Bold"/>
          <w:b/>
          <w:bCs/>
        </w:rPr>
        <w:t xml:space="preserve">Příspěvek na opravy menšího rozsahu u cisternové automobilové stříkačky nebo rychlého zásahového automobilu </w:t>
      </w:r>
    </w:p>
    <w:p w14:paraId="68283BFD" w14:textId="6188EBE8" w:rsidR="002C3928" w:rsidRDefault="002C3928" w:rsidP="004D3B3F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 xml:space="preserve">Příspěvek je určen </w:t>
      </w:r>
      <w:r w:rsidRPr="00B25F68">
        <w:rPr>
          <w:rFonts w:cs="Arial"/>
        </w:rPr>
        <w:t xml:space="preserve">výhradně na opravy </w:t>
      </w:r>
      <w:r w:rsidRPr="004D3B3F">
        <w:rPr>
          <w:rFonts w:cs="Arial"/>
        </w:rPr>
        <w:t>cisternové automobilové stříkačky</w:t>
      </w:r>
      <w:r>
        <w:rPr>
          <w:rFonts w:cs="Arial"/>
        </w:rPr>
        <w:t xml:space="preserve"> (CAS)</w:t>
      </w:r>
      <w:r w:rsidRPr="004D3B3F">
        <w:rPr>
          <w:rFonts w:cs="Arial"/>
        </w:rPr>
        <w:t xml:space="preserve"> nebo rychlého zásahového automobilu</w:t>
      </w:r>
      <w:r>
        <w:rPr>
          <w:rFonts w:cs="Arial"/>
        </w:rPr>
        <w:t xml:space="preserve"> (RZA)</w:t>
      </w:r>
      <w:r w:rsidRPr="00B25F68">
        <w:rPr>
          <w:rFonts w:cs="Arial"/>
        </w:rPr>
        <w:t>, které nejsou technickým zhodnocením ve smyslu zákona č. 586/1992 Sb., o daních z</w:t>
      </w:r>
      <w:r>
        <w:rPr>
          <w:rFonts w:cs="Arial"/>
        </w:rPr>
        <w:t> </w:t>
      </w:r>
      <w:r w:rsidRPr="00B25F68">
        <w:rPr>
          <w:rFonts w:cs="Arial"/>
        </w:rPr>
        <w:t>příjmů</w:t>
      </w:r>
      <w:r>
        <w:rPr>
          <w:rFonts w:cs="Arial"/>
        </w:rPr>
        <w:t>. T</w:t>
      </w:r>
      <w:r w:rsidRPr="00B25F68">
        <w:rPr>
          <w:rFonts w:cs="Arial"/>
        </w:rPr>
        <w:t>echnickým zhodnocením ovšem může být ta část akce, která není financovaná z rozpočtu Plzeňského kraje</w:t>
      </w:r>
      <w:r>
        <w:rPr>
          <w:rFonts w:cs="Arial"/>
        </w:rPr>
        <w:t>.</w:t>
      </w:r>
      <w:r w:rsidR="00F63A0A">
        <w:rPr>
          <w:rFonts w:cs="Arial"/>
        </w:rPr>
        <w:t xml:space="preserve"> CAS </w:t>
      </w:r>
      <w:r w:rsidR="00FE0991">
        <w:rPr>
          <w:rFonts w:cs="Arial"/>
        </w:rPr>
        <w:t xml:space="preserve">či RZA </w:t>
      </w:r>
      <w:r w:rsidR="00F63A0A">
        <w:rPr>
          <w:rFonts w:cs="Arial"/>
        </w:rPr>
        <w:t>musí být ve vlastnictví obce.</w:t>
      </w:r>
    </w:p>
    <w:p w14:paraId="6A924448" w14:textId="77777777" w:rsidR="002C3928" w:rsidRDefault="002C3928" w:rsidP="00BF0044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>F</w:t>
      </w:r>
      <w:r w:rsidRPr="003828BD">
        <w:rPr>
          <w:rFonts w:cs="Arial"/>
        </w:rPr>
        <w:t xml:space="preserve">inanční podpora z rozpočtu Plzeňského kraje </w:t>
      </w:r>
      <w:r>
        <w:rPr>
          <w:rFonts w:cs="Arial"/>
        </w:rPr>
        <w:t xml:space="preserve">může dosáhnout </w:t>
      </w:r>
      <w:r w:rsidRPr="003828BD">
        <w:rPr>
          <w:rFonts w:cs="Arial"/>
        </w:rPr>
        <w:t xml:space="preserve">maximálně </w:t>
      </w:r>
      <w:r>
        <w:rPr>
          <w:rFonts w:cs="Arial"/>
        </w:rPr>
        <w:t>výše</w:t>
      </w:r>
      <w:r w:rsidRPr="003828BD">
        <w:rPr>
          <w:rFonts w:cs="Arial"/>
        </w:rPr>
        <w:t xml:space="preserve"> 50 % z celkových nákladů skutečně vynaložených na akci</w:t>
      </w:r>
      <w:r>
        <w:rPr>
          <w:rFonts w:cs="Arial"/>
        </w:rPr>
        <w:t>.</w:t>
      </w:r>
      <w:r w:rsidR="00BF0044" w:rsidRPr="00BF0044">
        <w:t xml:space="preserve"> </w:t>
      </w:r>
      <w:r w:rsidR="00BF0044" w:rsidRPr="00BF0044">
        <w:rPr>
          <w:rFonts w:cs="Arial"/>
        </w:rPr>
        <w:t>Jedná-li se o opravu po pojistné události, kdy má obec právo na pojistné plnění, lze z dotace hradit maximálně 50% z nákladů, které nejsou kryty pojistným plněním.</w:t>
      </w:r>
    </w:p>
    <w:p w14:paraId="0852632A" w14:textId="73DF3922" w:rsidR="002C3928" w:rsidRDefault="002C3928" w:rsidP="004D3B3F">
      <w:pPr>
        <w:pStyle w:val="Odstavecseseznamem"/>
        <w:numPr>
          <w:ilvl w:val="0"/>
          <w:numId w:val="20"/>
        </w:numPr>
        <w:spacing w:before="120"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>M</w:t>
      </w:r>
      <w:r w:rsidRPr="003828BD">
        <w:rPr>
          <w:rFonts w:cs="Arial"/>
        </w:rPr>
        <w:t>aximální výše příspěvku na jednu žádost je 200</w:t>
      </w:r>
      <w:r w:rsidR="00B9009D">
        <w:rPr>
          <w:rFonts w:cs="Arial"/>
        </w:rPr>
        <w:t xml:space="preserve"> </w:t>
      </w:r>
      <w:r w:rsidRPr="003828BD">
        <w:rPr>
          <w:rFonts w:cs="Arial"/>
        </w:rPr>
        <w:t>000 Kč</w:t>
      </w:r>
      <w:r>
        <w:rPr>
          <w:rFonts w:cs="Arial"/>
        </w:rPr>
        <w:t>.</w:t>
      </w:r>
    </w:p>
    <w:p w14:paraId="5BB2F00A" w14:textId="48543DFC" w:rsidR="002C3928" w:rsidRDefault="002C3928" w:rsidP="004D3B3F">
      <w:pPr>
        <w:pStyle w:val="Odstavecseseznamem"/>
        <w:numPr>
          <w:ilvl w:val="0"/>
          <w:numId w:val="20"/>
        </w:numPr>
        <w:spacing w:before="120"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M</w:t>
      </w:r>
      <w:r w:rsidRPr="003828BD">
        <w:rPr>
          <w:rFonts w:cs="Arial"/>
        </w:rPr>
        <w:t xml:space="preserve">inimální výše příspěvku je </w:t>
      </w:r>
      <w:r w:rsidR="00D42918">
        <w:rPr>
          <w:rFonts w:cs="Arial"/>
        </w:rPr>
        <w:t>4</w:t>
      </w:r>
      <w:r w:rsidRPr="003828BD">
        <w:rPr>
          <w:rFonts w:cs="Arial"/>
        </w:rPr>
        <w:t>0</w:t>
      </w:r>
      <w:r w:rsidR="00B9009D">
        <w:rPr>
          <w:rFonts w:cs="Arial"/>
        </w:rPr>
        <w:t xml:space="preserve">  </w:t>
      </w:r>
      <w:r w:rsidRPr="003828BD">
        <w:rPr>
          <w:rFonts w:cs="Arial"/>
        </w:rPr>
        <w:t>000 Kč</w:t>
      </w:r>
      <w:r>
        <w:rPr>
          <w:rFonts w:cs="Arial"/>
        </w:rPr>
        <w:t>.</w:t>
      </w:r>
    </w:p>
    <w:p w14:paraId="4C0E7AA9" w14:textId="332F9F62" w:rsidR="008824C3" w:rsidRDefault="002C3928" w:rsidP="00F81213">
      <w:pPr>
        <w:pStyle w:val="Odstavecseseznamem"/>
        <w:numPr>
          <w:ilvl w:val="0"/>
          <w:numId w:val="20"/>
        </w:numPr>
        <w:spacing w:before="120" w:after="120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3828BD">
        <w:rPr>
          <w:rFonts w:cs="Arial"/>
        </w:rPr>
        <w:t xml:space="preserve">o provedené opravě musí CAS </w:t>
      </w:r>
      <w:r>
        <w:rPr>
          <w:rFonts w:cs="Arial"/>
        </w:rPr>
        <w:t xml:space="preserve">či RZA </w:t>
      </w:r>
      <w:r w:rsidRPr="003828BD">
        <w:rPr>
          <w:rFonts w:cs="Arial"/>
        </w:rPr>
        <w:t>odpovídat požadavkům předpisů pro provoz vozidel na pozemních komunikacích v ČR, provedené změny musí být v souladu s vyhláškou Minis</w:t>
      </w:r>
      <w:r>
        <w:rPr>
          <w:rFonts w:cs="Arial"/>
        </w:rPr>
        <w:t xml:space="preserve">terstva vnitra č. 35/2007 Sb., </w:t>
      </w:r>
      <w:r w:rsidRPr="003828BD">
        <w:rPr>
          <w:rFonts w:cs="Arial"/>
        </w:rPr>
        <w:t xml:space="preserve">o technických podmínkách požární techniky, ve znění </w:t>
      </w:r>
      <w:r w:rsidR="009B5B96">
        <w:rPr>
          <w:rFonts w:cs="Arial"/>
        </w:rPr>
        <w:t>pozdějších předpisů</w:t>
      </w:r>
      <w:r w:rsidRPr="003828BD">
        <w:rPr>
          <w:rFonts w:cs="Arial"/>
        </w:rPr>
        <w:t>, a vyhláškou Ministerstva vnitra č.</w:t>
      </w:r>
      <w:r>
        <w:rPr>
          <w:rFonts w:cs="Arial"/>
        </w:rPr>
        <w:t> </w:t>
      </w:r>
      <w:r w:rsidRPr="003828BD">
        <w:rPr>
          <w:rFonts w:cs="Arial"/>
        </w:rPr>
        <w:t xml:space="preserve">247/2001 Sb., o organizaci a činnosti jednotek požární ochrany, ve znění </w:t>
      </w:r>
      <w:r w:rsidR="009B5B96">
        <w:rPr>
          <w:rFonts w:cs="Arial"/>
        </w:rPr>
        <w:t>pozdějších předpisů</w:t>
      </w:r>
      <w:r w:rsidRPr="003828BD">
        <w:rPr>
          <w:rFonts w:cs="Arial"/>
        </w:rPr>
        <w:t>.</w:t>
      </w:r>
    </w:p>
    <w:p w14:paraId="3B1FD9CB" w14:textId="450252E2" w:rsidR="002C3928" w:rsidRPr="00F81213" w:rsidRDefault="008824C3" w:rsidP="008824C3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cs="Arial"/>
        </w:rPr>
      </w:pPr>
      <w:r w:rsidRPr="008824C3">
        <w:rPr>
          <w:rFonts w:cs="Arial"/>
        </w:rPr>
        <w:t>V termínu do 30. 6. 202</w:t>
      </w:r>
      <w:r w:rsidR="009B5B96">
        <w:rPr>
          <w:rFonts w:cs="Arial"/>
        </w:rPr>
        <w:t>1</w:t>
      </w:r>
      <w:r w:rsidRPr="008824C3">
        <w:rPr>
          <w:rFonts w:cs="Arial"/>
        </w:rPr>
        <w:t xml:space="preserve"> musí být dotace vyčerpána a musí být dosaženo stanoveného účelu, tedy musí být uskutečněna akce, na kterou byla dotace poskytnuta.</w:t>
      </w:r>
    </w:p>
    <w:p w14:paraId="3C108102" w14:textId="77777777" w:rsidR="002C3928" w:rsidRPr="004D3B3F" w:rsidRDefault="002C3928" w:rsidP="004D3B3F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</w:rPr>
      </w:pPr>
      <w:r w:rsidRPr="004D3B3F">
        <w:rPr>
          <w:rFonts w:cs="Arial"/>
          <w:bCs/>
        </w:rPr>
        <w:t xml:space="preserve">CAS či RZA opravené z prostředků dotace nesmí být bez písemného souhlasu poskytovatele po dobu 5 let od poskytnutí dotace převedeny na třetí osobu, pronajaty, ani dány k dispozici </w:t>
      </w:r>
      <w:r w:rsidR="00D05A2D">
        <w:rPr>
          <w:rFonts w:cs="Arial"/>
          <w:bCs/>
        </w:rPr>
        <w:t xml:space="preserve">jiné JSDHO či </w:t>
      </w:r>
      <w:r w:rsidRPr="004D3B3F">
        <w:rPr>
          <w:rFonts w:cs="Arial"/>
          <w:bCs/>
        </w:rPr>
        <w:t xml:space="preserve">třetí osobě. </w:t>
      </w:r>
    </w:p>
    <w:p w14:paraId="102E7D15" w14:textId="77777777" w:rsidR="009B5B96" w:rsidRDefault="009B5B96" w:rsidP="002B4CFB">
      <w:pPr>
        <w:autoSpaceDE w:val="0"/>
        <w:autoSpaceDN w:val="0"/>
        <w:adjustRightInd w:val="0"/>
        <w:jc w:val="center"/>
        <w:rPr>
          <w:rFonts w:cs="Arial"/>
        </w:rPr>
      </w:pPr>
    </w:p>
    <w:p w14:paraId="7BC50C11" w14:textId="32736676" w:rsidR="002C3928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D267D6">
        <w:rPr>
          <w:rFonts w:cs="Arial"/>
        </w:rPr>
        <w:t xml:space="preserve">Čl. </w:t>
      </w:r>
      <w:r w:rsidR="00576E26">
        <w:rPr>
          <w:rFonts w:cs="Arial"/>
        </w:rPr>
        <w:t>7</w:t>
      </w:r>
    </w:p>
    <w:p w14:paraId="58495FCD" w14:textId="7B41832E" w:rsidR="009B5B96" w:rsidRDefault="009B5B96" w:rsidP="00CB3385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9B5B96">
        <w:rPr>
          <w:rFonts w:ascii="Arial,Bold" w:hAnsi="Arial,Bold" w:cs="Arial,Bold"/>
          <w:b/>
          <w:bCs/>
        </w:rPr>
        <w:t>Příspěvek na nákup přetlakových dýchacích přístrojů</w:t>
      </w:r>
    </w:p>
    <w:p w14:paraId="1FDFA1B8" w14:textId="2E582A0A" w:rsidR="009B5B96" w:rsidRPr="00364BD7" w:rsidRDefault="009B5B96" w:rsidP="00364BD7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364BD7">
        <w:rPr>
          <w:rFonts w:cs="Arial"/>
          <w:bCs/>
        </w:rPr>
        <w:t>Příspěvek je určen</w:t>
      </w:r>
      <w:r w:rsidRPr="009B5B96">
        <w:t xml:space="preserve"> </w:t>
      </w:r>
      <w:r w:rsidRPr="009B5B96">
        <w:rPr>
          <w:rFonts w:cs="Arial"/>
          <w:bCs/>
        </w:rPr>
        <w:t>na nákup přetlakových dýchacích přístrojů</w:t>
      </w:r>
      <w:r>
        <w:rPr>
          <w:rFonts w:cs="Arial"/>
          <w:bCs/>
        </w:rPr>
        <w:t xml:space="preserve"> (DP)</w:t>
      </w:r>
      <w:r w:rsidR="00201387">
        <w:rPr>
          <w:rFonts w:cs="Arial"/>
          <w:bCs/>
        </w:rPr>
        <w:t>, maximálně v počtu 4 kusy</w:t>
      </w:r>
      <w:r w:rsidRPr="00364BD7">
        <w:rPr>
          <w:rFonts w:cs="Arial"/>
          <w:bCs/>
        </w:rPr>
        <w:t>.</w:t>
      </w:r>
      <w:r w:rsidR="00E05116">
        <w:rPr>
          <w:rFonts w:cs="Arial"/>
          <w:bCs/>
        </w:rPr>
        <w:t xml:space="preserve"> Příspěvek je určen pouze pro JSDHO kategorie II. nebo III</w:t>
      </w:r>
      <w:r w:rsidR="003F4BBB">
        <w:rPr>
          <w:rFonts w:cs="Arial"/>
          <w:bCs/>
        </w:rPr>
        <w:t>, které jsou vybaveny maximálně třemi DP</w:t>
      </w:r>
      <w:r w:rsidR="00E05116">
        <w:rPr>
          <w:rFonts w:cs="Arial"/>
          <w:bCs/>
        </w:rPr>
        <w:t>.</w:t>
      </w:r>
    </w:p>
    <w:p w14:paraId="614BC989" w14:textId="32CE4E16" w:rsidR="009B5B96" w:rsidRPr="00364BD7" w:rsidRDefault="00201387" w:rsidP="00364BD7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3F4BBB">
        <w:rPr>
          <w:rFonts w:cs="Arial"/>
          <w:bCs/>
        </w:rPr>
        <w:t>Finanční podpora z rozpočtu Plzeňského kraje může dosáhnout maximálně 50% z </w:t>
      </w:r>
      <w:r w:rsidRPr="00594B4D">
        <w:rPr>
          <w:rFonts w:cs="Arial"/>
          <w:bCs/>
        </w:rPr>
        <w:t xml:space="preserve">celkových nákladů skutečně vynaložených na akci. </w:t>
      </w:r>
      <w:r w:rsidR="009B5B96" w:rsidRPr="00364BD7">
        <w:rPr>
          <w:rFonts w:cs="Arial"/>
          <w:bCs/>
        </w:rPr>
        <w:t xml:space="preserve">Maximální výše příspěvku pro jednu JSDHO je </w:t>
      </w:r>
      <w:r w:rsidR="003F4BBB" w:rsidRPr="00364BD7">
        <w:rPr>
          <w:rFonts w:cs="Arial"/>
          <w:bCs/>
        </w:rPr>
        <w:t>80 000</w:t>
      </w:r>
      <w:r w:rsidR="009B5B96" w:rsidRPr="00364BD7">
        <w:rPr>
          <w:rFonts w:cs="Arial"/>
          <w:bCs/>
        </w:rPr>
        <w:t xml:space="preserve"> Kč. </w:t>
      </w:r>
    </w:p>
    <w:p w14:paraId="337F87BA" w14:textId="3DFAC6F1" w:rsidR="009B5B96" w:rsidRPr="00364BD7" w:rsidRDefault="009B5B96" w:rsidP="00364BD7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</w:rPr>
      </w:pPr>
      <w:r w:rsidRPr="00364BD7">
        <w:rPr>
          <w:rFonts w:cs="Arial"/>
          <w:bCs/>
        </w:rPr>
        <w:t>V termínu do 31. 12. 20</w:t>
      </w:r>
      <w:r w:rsidR="00BA22B5">
        <w:rPr>
          <w:rFonts w:cs="Arial"/>
          <w:bCs/>
        </w:rPr>
        <w:t>20</w:t>
      </w:r>
      <w:r w:rsidRPr="00364BD7">
        <w:rPr>
          <w:rFonts w:cs="Arial"/>
          <w:bCs/>
        </w:rPr>
        <w:t xml:space="preserve"> musí být dotace vyčerpána a musí být dosaženo stanoveného účelu, tedy musí být uskutečněna akce, na kterou byla dotace poskytnuta.</w:t>
      </w:r>
    </w:p>
    <w:p w14:paraId="12D8DB14" w14:textId="57D40C36" w:rsidR="009B5B96" w:rsidRPr="00364BD7" w:rsidRDefault="00BA22B5" w:rsidP="00364BD7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bCs/>
        </w:rPr>
      </w:pPr>
      <w:r>
        <w:rPr>
          <w:rFonts w:cs="Arial"/>
          <w:bCs/>
        </w:rPr>
        <w:t>Přístroje</w:t>
      </w:r>
      <w:r w:rsidR="009B5B96" w:rsidRPr="00364BD7">
        <w:rPr>
          <w:rFonts w:cs="Arial"/>
          <w:bCs/>
        </w:rPr>
        <w:t xml:space="preserve"> pořízen</w:t>
      </w:r>
      <w:r>
        <w:rPr>
          <w:rFonts w:cs="Arial"/>
          <w:bCs/>
        </w:rPr>
        <w:t>é</w:t>
      </w:r>
      <w:r w:rsidR="009B5B96" w:rsidRPr="00364BD7">
        <w:rPr>
          <w:rFonts w:cs="Arial"/>
          <w:bCs/>
        </w:rPr>
        <w:t xml:space="preserve"> z prostředků dotace nesmí být bez písemného souhlasu poskytovatele po dobu 3 let od poskytnutí dotace převeden</w:t>
      </w:r>
      <w:r>
        <w:rPr>
          <w:rFonts w:cs="Arial"/>
          <w:bCs/>
        </w:rPr>
        <w:t>y</w:t>
      </w:r>
      <w:r w:rsidR="009B5B96" w:rsidRPr="00364BD7">
        <w:rPr>
          <w:rFonts w:cs="Arial"/>
          <w:bCs/>
        </w:rPr>
        <w:t xml:space="preserve"> na třetí osobu, pronajat</w:t>
      </w:r>
      <w:r>
        <w:rPr>
          <w:rFonts w:cs="Arial"/>
          <w:bCs/>
        </w:rPr>
        <w:t>y</w:t>
      </w:r>
      <w:r w:rsidR="009B5B96" w:rsidRPr="00364BD7">
        <w:rPr>
          <w:rFonts w:cs="Arial"/>
          <w:bCs/>
        </w:rPr>
        <w:t>, ani dán</w:t>
      </w:r>
      <w:r>
        <w:rPr>
          <w:rFonts w:cs="Arial"/>
          <w:bCs/>
        </w:rPr>
        <w:t>y</w:t>
      </w:r>
      <w:r w:rsidR="009B5B96" w:rsidRPr="00364BD7">
        <w:rPr>
          <w:rFonts w:cs="Arial"/>
          <w:bCs/>
        </w:rPr>
        <w:t xml:space="preserve"> k dispozici jiné JSDHO či třetí osobě.</w:t>
      </w:r>
    </w:p>
    <w:p w14:paraId="5986F575" w14:textId="2753FBDA" w:rsidR="009B5B96" w:rsidRDefault="009B5B96" w:rsidP="00CB3385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</w:p>
    <w:p w14:paraId="4D8065FD" w14:textId="77777777" w:rsidR="0059620F" w:rsidRDefault="0059620F" w:rsidP="0059620F">
      <w:pPr>
        <w:autoSpaceDE w:val="0"/>
        <w:autoSpaceDN w:val="0"/>
        <w:adjustRightInd w:val="0"/>
        <w:jc w:val="center"/>
        <w:rPr>
          <w:rFonts w:cs="Arial"/>
        </w:rPr>
      </w:pPr>
      <w:r w:rsidRPr="00364BD7">
        <w:rPr>
          <w:rFonts w:cs="Arial"/>
        </w:rPr>
        <w:t>Čl. 8</w:t>
      </w:r>
    </w:p>
    <w:p w14:paraId="51D586F5" w14:textId="77777777" w:rsidR="0059620F" w:rsidRDefault="0059620F" w:rsidP="0059620F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5C3CD8">
        <w:rPr>
          <w:rFonts w:ascii="Arial,Bold" w:hAnsi="Arial,Bold" w:cs="Arial,Bold"/>
          <w:b/>
          <w:bCs/>
        </w:rPr>
        <w:t xml:space="preserve">Příspěvek na </w:t>
      </w:r>
      <w:r>
        <w:rPr>
          <w:rFonts w:ascii="Arial,Bold" w:hAnsi="Arial,Bold" w:cs="Arial,Bold"/>
          <w:b/>
          <w:bCs/>
        </w:rPr>
        <w:t>v</w:t>
      </w:r>
      <w:r w:rsidRPr="00850C88">
        <w:rPr>
          <w:rFonts w:ascii="Arial,Bold" w:hAnsi="Arial,Bold" w:cs="Arial,Bold"/>
          <w:b/>
          <w:bCs/>
        </w:rPr>
        <w:t>ybavení a opravy neinvestiční povahy</w:t>
      </w:r>
      <w:r w:rsidRPr="005C3CD8">
        <w:rPr>
          <w:rFonts w:ascii="Arial,Bold" w:hAnsi="Arial,Bold" w:cs="Arial,Bold"/>
          <w:b/>
          <w:bCs/>
        </w:rPr>
        <w:t xml:space="preserve"> </w:t>
      </w:r>
    </w:p>
    <w:p w14:paraId="1B9545CE" w14:textId="124FA3E0" w:rsidR="00D42918" w:rsidRPr="00D42918" w:rsidRDefault="00D42918" w:rsidP="00D42918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D42918">
        <w:rPr>
          <w:rFonts w:cs="Arial"/>
          <w:bCs/>
          <w:iCs/>
        </w:rPr>
        <w:t>Příspěvek je určen pouze pro JSDHO kategorie</w:t>
      </w:r>
      <w:r>
        <w:rPr>
          <w:rFonts w:cs="Arial"/>
          <w:bCs/>
          <w:iCs/>
        </w:rPr>
        <w:t xml:space="preserve"> V.</w:t>
      </w:r>
    </w:p>
    <w:p w14:paraId="07A73C00" w14:textId="69FCA00F" w:rsidR="0059620F" w:rsidRPr="00807694" w:rsidRDefault="0059620F" w:rsidP="0059620F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  <w:bCs/>
          <w:iCs/>
        </w:rPr>
      </w:pPr>
      <w:r w:rsidRPr="00807694">
        <w:rPr>
          <w:rFonts w:cs="Arial"/>
        </w:rPr>
        <w:t>Příspěvek je určen na opravy požární techniky nebo pořízení věcných prostředků pro zvýšení akceschopnosti JSDHO, zejména na osobní ochranné pomůcky, na věcné prostředky podle vyhlášky č. 247/2001 Sb., o organizaci a činnosti jednotek požární ochrany, a na vybavení nad rámec minimálního vybavení dle této vyhlášky. Příspěvek lze použít i na pořízení radiových spojových prostředků či požárního příslušenství zásahových požárních automobilů, na provedení technické prohlídky požární techniky či revize věcných prostředků požární ochrany.</w:t>
      </w:r>
    </w:p>
    <w:p w14:paraId="2FC6E53B" w14:textId="77777777" w:rsidR="00CF0F99" w:rsidRPr="00CF0F99" w:rsidRDefault="0059620F" w:rsidP="00D42918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801E2F">
        <w:rPr>
          <w:rFonts w:cs="Arial"/>
        </w:rPr>
        <w:t>Maximální výše příspěvku pro jednu JSDHO je 60 000 Kč.</w:t>
      </w:r>
      <w:r>
        <w:rPr>
          <w:rFonts w:cs="Arial"/>
        </w:rPr>
        <w:t xml:space="preserve"> Náklady na nákup jednoho samostatného majetku či na opravu </w:t>
      </w:r>
      <w:r w:rsidRPr="00BE72C1">
        <w:rPr>
          <w:rFonts w:cs="Arial"/>
        </w:rPr>
        <w:t xml:space="preserve">jednoho samostatného majetku </w:t>
      </w:r>
      <w:r>
        <w:rPr>
          <w:rFonts w:cs="Arial"/>
        </w:rPr>
        <w:t>nesmí přesáhnout částku 40 000 Kč.</w:t>
      </w:r>
      <w:r w:rsidRPr="004212ED">
        <w:rPr>
          <w:rFonts w:cs="Arial"/>
        </w:rPr>
        <w:t xml:space="preserve"> </w:t>
      </w:r>
    </w:p>
    <w:p w14:paraId="35B57B0E" w14:textId="682DAEC9" w:rsidR="0059620F" w:rsidRPr="00FF19B7" w:rsidRDefault="00D42918" w:rsidP="00D42918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D42918">
        <w:rPr>
          <w:rFonts w:cs="Arial"/>
        </w:rPr>
        <w:lastRenderedPageBreak/>
        <w:t>Finanční podpora z rozpočtu Plzeňského kraje může dosáhnout maximálně 50% z</w:t>
      </w:r>
      <w:r w:rsidR="00CF0F99">
        <w:rPr>
          <w:rFonts w:cs="Arial"/>
        </w:rPr>
        <w:t> </w:t>
      </w:r>
      <w:r w:rsidRPr="00D42918">
        <w:rPr>
          <w:rFonts w:cs="Arial"/>
        </w:rPr>
        <w:t>celkových nákladů skutečně vynaložených na akci.</w:t>
      </w:r>
    </w:p>
    <w:p w14:paraId="0E3EA4A0" w14:textId="74F9F0BF" w:rsidR="0059620F" w:rsidRDefault="0059620F" w:rsidP="0059620F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8824C3">
        <w:rPr>
          <w:rFonts w:cs="Arial"/>
        </w:rPr>
        <w:t>V termínu do 31. 12. 20</w:t>
      </w:r>
      <w:r w:rsidR="00D42918">
        <w:rPr>
          <w:rFonts w:cs="Arial"/>
        </w:rPr>
        <w:t>20</w:t>
      </w:r>
      <w:r>
        <w:rPr>
          <w:rFonts w:cs="Arial"/>
        </w:rPr>
        <w:t xml:space="preserve"> musí být dotace vyčerpána a </w:t>
      </w:r>
      <w:r w:rsidRPr="008824C3">
        <w:rPr>
          <w:rFonts w:cs="Arial"/>
        </w:rPr>
        <w:t>musí být dosaženo stanoveného účelu, tedy musí být uskutečněna akce, na kterou byla dotace poskytnuta.</w:t>
      </w:r>
    </w:p>
    <w:p w14:paraId="143E4E1E" w14:textId="77777777" w:rsidR="0059620F" w:rsidRPr="00E1749C" w:rsidRDefault="0059620F" w:rsidP="0059620F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E1749C">
        <w:rPr>
          <w:rFonts w:cs="Arial"/>
        </w:rPr>
        <w:t xml:space="preserve">Majetek pořízený či opravený z prostředků </w:t>
      </w:r>
      <w:r>
        <w:rPr>
          <w:rFonts w:cs="Arial"/>
        </w:rPr>
        <w:t>dotace</w:t>
      </w:r>
      <w:r w:rsidRPr="00E1749C">
        <w:rPr>
          <w:rFonts w:cs="Arial"/>
        </w:rPr>
        <w:t xml:space="preserve"> nesmí být bez písemného souhlasu poskytovatele po dobu 3 let od poskytnutí dotace převeden na třetí osobu, pronajat, ani dán k dispozici </w:t>
      </w:r>
      <w:r>
        <w:rPr>
          <w:rFonts w:cs="Arial"/>
        </w:rPr>
        <w:t xml:space="preserve">jiné JSDHO či </w:t>
      </w:r>
      <w:r w:rsidRPr="00E1749C">
        <w:rPr>
          <w:rFonts w:cs="Arial"/>
        </w:rPr>
        <w:t xml:space="preserve">třetí osobě. </w:t>
      </w:r>
    </w:p>
    <w:p w14:paraId="6B56E853" w14:textId="6F507BE2" w:rsidR="0059620F" w:rsidRDefault="0059620F" w:rsidP="00364BD7">
      <w:pPr>
        <w:autoSpaceDE w:val="0"/>
        <w:autoSpaceDN w:val="0"/>
        <w:adjustRightInd w:val="0"/>
        <w:jc w:val="center"/>
        <w:rPr>
          <w:rFonts w:cs="Arial"/>
        </w:rPr>
      </w:pPr>
    </w:p>
    <w:p w14:paraId="7DAD7D7E" w14:textId="6AE6A10D" w:rsidR="0059620F" w:rsidRPr="00364BD7" w:rsidRDefault="0059620F" w:rsidP="00364BD7">
      <w:pPr>
        <w:autoSpaceDE w:val="0"/>
        <w:autoSpaceDN w:val="0"/>
        <w:adjustRightInd w:val="0"/>
        <w:jc w:val="center"/>
        <w:rPr>
          <w:rFonts w:cs="Arial"/>
        </w:rPr>
      </w:pPr>
      <w:r w:rsidRPr="0059620F">
        <w:rPr>
          <w:rFonts w:cs="Arial"/>
        </w:rPr>
        <w:t>Čl. 9</w:t>
      </w:r>
    </w:p>
    <w:p w14:paraId="21B91D37" w14:textId="67022D0B" w:rsidR="002C3928" w:rsidRDefault="002C3928" w:rsidP="00CB3385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Postup při poskytování finanční podpory</w:t>
      </w:r>
    </w:p>
    <w:p w14:paraId="55A29714" w14:textId="77777777" w:rsidR="002C3928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123FDB">
        <w:rPr>
          <w:rFonts w:cs="Arial"/>
          <w:bCs/>
        </w:rPr>
        <w:t>Finanční podpora může být poskytnuta pouze na základě žádosti dle těchto pravidel, kdy žadatel poskytne veškerou potřebnou součinnost. Neposkytnutí požadované součinnosti může být důvodem pro neposkytnutí dotace.</w:t>
      </w:r>
    </w:p>
    <w:p w14:paraId="101A835D" w14:textId="77777777" w:rsidR="006C493D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Žadatel zřizující více JSDHO podává žádost pro každou JSDHO zvlášť.</w:t>
      </w:r>
      <w:r w:rsidR="00D05A2D">
        <w:rPr>
          <w:rFonts w:cs="Arial"/>
          <w:bCs/>
        </w:rPr>
        <w:t xml:space="preserve"> </w:t>
      </w:r>
    </w:p>
    <w:p w14:paraId="598ABAC6" w14:textId="7AC35DC7" w:rsidR="002C3928" w:rsidRDefault="00D05A2D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 xml:space="preserve">V rámci </w:t>
      </w:r>
      <w:r w:rsidR="006C493D">
        <w:rPr>
          <w:rFonts w:cs="Arial"/>
          <w:bCs/>
        </w:rPr>
        <w:t>tohoto programu lze</w:t>
      </w:r>
      <w:r>
        <w:rPr>
          <w:rFonts w:cs="Arial"/>
          <w:bCs/>
        </w:rPr>
        <w:t xml:space="preserve"> pro jednu JSDHO podat pouze jednu žádost.</w:t>
      </w:r>
      <w:r w:rsidR="006C493D">
        <w:rPr>
          <w:rFonts w:cs="Arial"/>
          <w:bCs/>
        </w:rPr>
        <w:t xml:space="preserve"> Pro tutéž JSDHO tedy nelze žádat o dotaci z více dotačních titulů</w:t>
      </w:r>
      <w:r w:rsidR="00630720">
        <w:rPr>
          <w:rFonts w:cs="Arial"/>
          <w:bCs/>
        </w:rPr>
        <w:t xml:space="preserve"> tohoto programu</w:t>
      </w:r>
      <w:r w:rsidR="006C493D">
        <w:rPr>
          <w:rFonts w:cs="Arial"/>
          <w:bCs/>
        </w:rPr>
        <w:t>, každá další žádost bude vyřazena.</w:t>
      </w:r>
    </w:p>
    <w:p w14:paraId="3A2C15F9" w14:textId="77777777" w:rsidR="002C3928" w:rsidRPr="00123FDB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123FDB">
        <w:rPr>
          <w:rFonts w:cs="Arial"/>
          <w:bCs/>
        </w:rPr>
        <w:t xml:space="preserve">Poskytovatel dotace </w:t>
      </w:r>
      <w:r>
        <w:rPr>
          <w:rFonts w:cs="Arial"/>
          <w:bCs/>
        </w:rPr>
        <w:t>si může</w:t>
      </w:r>
      <w:r w:rsidRPr="00123FDB">
        <w:rPr>
          <w:rFonts w:cs="Arial"/>
          <w:bCs/>
        </w:rPr>
        <w:t xml:space="preserve"> vyžádat doplňující vysvětlení, údaje nebo doklady. </w:t>
      </w:r>
    </w:p>
    <w:p w14:paraId="4853B558" w14:textId="77777777" w:rsidR="002C3928" w:rsidRPr="00D267D6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D267D6">
        <w:rPr>
          <w:rFonts w:cs="Arial"/>
          <w:bCs/>
        </w:rPr>
        <w:t xml:space="preserve">Poskytovatel </w:t>
      </w:r>
      <w:r>
        <w:rPr>
          <w:rFonts w:cs="Arial"/>
          <w:bCs/>
        </w:rPr>
        <w:t xml:space="preserve">si vyhrazuje </w:t>
      </w:r>
      <w:r w:rsidRPr="00D267D6">
        <w:rPr>
          <w:rFonts w:cs="Arial"/>
          <w:bCs/>
        </w:rPr>
        <w:t>právo kontroly skutečností uvedených v žádosti kdykoliv ode dne podání žádosti</w:t>
      </w:r>
      <w:r>
        <w:rPr>
          <w:rFonts w:cs="Arial"/>
          <w:bCs/>
        </w:rPr>
        <w:t xml:space="preserve"> a také kontroly použití dotace kdykoliv od jejího poskytnutí</w:t>
      </w:r>
      <w:r w:rsidRPr="00D267D6">
        <w:rPr>
          <w:rFonts w:cs="Arial"/>
          <w:bCs/>
        </w:rPr>
        <w:t>.</w:t>
      </w:r>
    </w:p>
    <w:p w14:paraId="4E60BA2C" w14:textId="77777777" w:rsidR="002C3928" w:rsidRPr="00D267D6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D267D6">
        <w:rPr>
          <w:rFonts w:cs="Arial"/>
          <w:bCs/>
        </w:rPr>
        <w:t>Žadatel je povinen neprodleně poskytovateli dotace oznámit veškeré změny týkající se údajů a skutečností uvedených v podané žádosti.</w:t>
      </w:r>
    </w:p>
    <w:p w14:paraId="2B07A3FE" w14:textId="6A8F87D6" w:rsidR="002D3D52" w:rsidRDefault="002C3928" w:rsidP="006A47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56784F">
        <w:rPr>
          <w:rFonts w:cs="Arial"/>
          <w:bCs/>
        </w:rPr>
        <w:t xml:space="preserve">Žádosti se podávají od </w:t>
      </w:r>
      <w:r w:rsidR="001B55CB">
        <w:rPr>
          <w:rFonts w:cs="Arial"/>
          <w:bCs/>
        </w:rPr>
        <w:t>2</w:t>
      </w:r>
      <w:r w:rsidR="00164BAF">
        <w:rPr>
          <w:rFonts w:cs="Arial"/>
          <w:bCs/>
        </w:rPr>
        <w:t>7</w:t>
      </w:r>
      <w:r w:rsidR="001B55CB">
        <w:rPr>
          <w:rFonts w:cs="Arial"/>
          <w:bCs/>
        </w:rPr>
        <w:t xml:space="preserve">. </w:t>
      </w:r>
      <w:r w:rsidR="00164BAF">
        <w:rPr>
          <w:rFonts w:cs="Arial"/>
          <w:bCs/>
        </w:rPr>
        <w:t>3</w:t>
      </w:r>
      <w:r w:rsidR="001B55CB">
        <w:rPr>
          <w:rFonts w:cs="Arial"/>
          <w:bCs/>
        </w:rPr>
        <w:t>. 20</w:t>
      </w:r>
      <w:r w:rsidR="00BA22B5">
        <w:rPr>
          <w:rFonts w:cs="Arial"/>
          <w:bCs/>
        </w:rPr>
        <w:t>20</w:t>
      </w:r>
      <w:r w:rsidRPr="0056784F">
        <w:rPr>
          <w:rFonts w:cs="Arial"/>
          <w:bCs/>
        </w:rPr>
        <w:t xml:space="preserve"> do </w:t>
      </w:r>
      <w:r w:rsidR="00164BAF">
        <w:rPr>
          <w:rFonts w:cs="Arial"/>
          <w:bCs/>
        </w:rPr>
        <w:t>15</w:t>
      </w:r>
      <w:r w:rsidR="001B55CB">
        <w:rPr>
          <w:rFonts w:cs="Arial"/>
          <w:bCs/>
        </w:rPr>
        <w:t xml:space="preserve">. </w:t>
      </w:r>
      <w:r w:rsidR="00164BAF">
        <w:rPr>
          <w:rFonts w:cs="Arial"/>
          <w:bCs/>
        </w:rPr>
        <w:t>4</w:t>
      </w:r>
      <w:r w:rsidR="001B55CB">
        <w:rPr>
          <w:rFonts w:cs="Arial"/>
          <w:bCs/>
        </w:rPr>
        <w:t>. 20</w:t>
      </w:r>
      <w:r w:rsidR="00BA22B5">
        <w:rPr>
          <w:rFonts w:cs="Arial"/>
          <w:bCs/>
        </w:rPr>
        <w:t>20</w:t>
      </w:r>
      <w:r w:rsidRPr="0056784F">
        <w:rPr>
          <w:rFonts w:cs="Arial"/>
          <w:bCs/>
        </w:rPr>
        <w:t xml:space="preserve"> prostřednictvím elektronické aplikace eDotace, která je přístupná na adrese</w:t>
      </w:r>
      <w:r w:rsidR="007B6EE1">
        <w:rPr>
          <w:rFonts w:cs="Arial"/>
          <w:bCs/>
        </w:rPr>
        <w:t xml:space="preserve"> </w:t>
      </w:r>
      <w:hyperlink r:id="rId8" w:history="1">
        <w:r w:rsidR="007B6EE1" w:rsidRPr="007B6EE1">
          <w:rPr>
            <w:rStyle w:val="Hypertextovodkaz"/>
            <w:rFonts w:cs="Arial"/>
            <w:bCs/>
          </w:rPr>
          <w:t>http://dotace.plzensky-kraj.cz/</w:t>
        </w:r>
      </w:hyperlink>
      <w:r w:rsidR="007B6EE1">
        <w:t xml:space="preserve">. </w:t>
      </w:r>
      <w:r w:rsidR="006A47F7" w:rsidRPr="006A47F7">
        <w:t xml:space="preserve">Žádost se vyplňuje pouze elektronicky, musí být kompletně vyplněna s uvedením správných a úplných údajů. </w:t>
      </w:r>
      <w:r w:rsidR="00D973F4">
        <w:rPr>
          <w:rFonts w:cs="Arial"/>
          <w:bCs/>
        </w:rPr>
        <w:t xml:space="preserve">Za podanou se považuje pouze </w:t>
      </w:r>
      <w:r w:rsidR="00D973F4" w:rsidRPr="00D973F4">
        <w:rPr>
          <w:rFonts w:cs="Arial"/>
          <w:bCs/>
        </w:rPr>
        <w:t>žádost ve stavu „podáno“</w:t>
      </w:r>
      <w:r w:rsidR="00D973F4">
        <w:rPr>
          <w:rFonts w:cs="Arial"/>
          <w:bCs/>
        </w:rPr>
        <w:t>, nestačí žádost</w:t>
      </w:r>
      <w:r w:rsidR="00D973F4" w:rsidRPr="00D973F4">
        <w:rPr>
          <w:rFonts w:cs="Arial"/>
          <w:bCs/>
        </w:rPr>
        <w:t xml:space="preserve"> ve stavu „založeno“</w:t>
      </w:r>
      <w:r w:rsidR="00D973F4">
        <w:rPr>
          <w:rFonts w:cs="Arial"/>
          <w:bCs/>
        </w:rPr>
        <w:t>.</w:t>
      </w:r>
    </w:p>
    <w:p w14:paraId="75F2A2F6" w14:textId="17F38E19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79736C">
        <w:rPr>
          <w:rFonts w:cs="Arial"/>
          <w:b/>
          <w:bCs/>
        </w:rPr>
        <w:t>Povinná pole elektronické žádosti</w:t>
      </w:r>
      <w:r w:rsidRPr="002D3D52">
        <w:rPr>
          <w:rFonts w:cs="Arial"/>
          <w:bCs/>
        </w:rPr>
        <w:t xml:space="preserve"> (vysvětlení popř. instrukce pro jejich vyplnění):</w:t>
      </w:r>
    </w:p>
    <w:p w14:paraId="7862BF82" w14:textId="439222F9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a)</w:t>
      </w:r>
      <w:r w:rsidRPr="002D3D52">
        <w:rPr>
          <w:rFonts w:cs="Arial"/>
          <w:bCs/>
        </w:rPr>
        <w:tab/>
      </w:r>
      <w:r w:rsidRPr="0079736C">
        <w:rPr>
          <w:rFonts w:cs="Arial"/>
          <w:bCs/>
          <w:u w:val="single"/>
        </w:rPr>
        <w:t>Název akce</w:t>
      </w:r>
      <w:r w:rsidRPr="002D3D52">
        <w:rPr>
          <w:rFonts w:cs="Arial"/>
          <w:bCs/>
        </w:rPr>
        <w:t xml:space="preserve"> </w:t>
      </w:r>
      <w:r w:rsidR="0079736C">
        <w:rPr>
          <w:rFonts w:cs="Arial"/>
          <w:bCs/>
        </w:rPr>
        <w:t>–</w:t>
      </w:r>
      <w:r w:rsidR="00D26CC5">
        <w:rPr>
          <w:rFonts w:cs="Arial"/>
          <w:bCs/>
        </w:rPr>
        <w:t xml:space="preserve"> </w:t>
      </w:r>
      <w:r w:rsidR="008824C3" w:rsidRPr="008824C3">
        <w:rPr>
          <w:rFonts w:cs="Arial"/>
          <w:bCs/>
        </w:rPr>
        <w:t xml:space="preserve">název </w:t>
      </w:r>
      <w:r w:rsidR="008824C3">
        <w:rPr>
          <w:rFonts w:cs="Arial"/>
          <w:bCs/>
        </w:rPr>
        <w:t xml:space="preserve">žadatele, název </w:t>
      </w:r>
      <w:r w:rsidR="008824C3" w:rsidRPr="008824C3">
        <w:rPr>
          <w:rFonts w:cs="Arial"/>
          <w:bCs/>
        </w:rPr>
        <w:t>jednotky sboru dobrovolných hasičů obce, pro kterou je žádost podávána, a její kategorie</w:t>
      </w:r>
      <w:r w:rsidR="000C6414">
        <w:rPr>
          <w:rFonts w:cs="Arial"/>
          <w:bCs/>
        </w:rPr>
        <w:t xml:space="preserve"> (např. obec Šťáhlavy: JSDHO Šťáhlavice, kat. V)</w:t>
      </w:r>
    </w:p>
    <w:p w14:paraId="7F59E013" w14:textId="26B337B9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b)</w:t>
      </w:r>
      <w:r w:rsidRPr="002D3D52">
        <w:rPr>
          <w:rFonts w:cs="Arial"/>
          <w:bCs/>
        </w:rPr>
        <w:tab/>
      </w:r>
      <w:r w:rsidRPr="0079736C">
        <w:rPr>
          <w:rFonts w:cs="Arial"/>
          <w:bCs/>
          <w:u w:val="single"/>
        </w:rPr>
        <w:t>Bankovní účet</w:t>
      </w:r>
      <w:r w:rsidRPr="002D3D52">
        <w:rPr>
          <w:rFonts w:cs="Arial"/>
          <w:bCs/>
        </w:rPr>
        <w:t xml:space="preserve"> - běžný účet obce, na který bude případně zasílána dotace</w:t>
      </w:r>
      <w:r w:rsidR="0079736C">
        <w:rPr>
          <w:rFonts w:cs="Arial"/>
          <w:bCs/>
        </w:rPr>
        <w:t xml:space="preserve"> (před uzavřením smlouvy příjemce doloží doklad o zřízení tohoto účtu)</w:t>
      </w:r>
    </w:p>
    <w:p w14:paraId="35F630DD" w14:textId="06D7C487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c)</w:t>
      </w:r>
      <w:r w:rsidRPr="002D3D52">
        <w:rPr>
          <w:rFonts w:cs="Arial"/>
          <w:bCs/>
        </w:rPr>
        <w:tab/>
      </w:r>
      <w:r w:rsidRPr="0079736C">
        <w:rPr>
          <w:rFonts w:cs="Arial"/>
          <w:bCs/>
          <w:u w:val="single"/>
        </w:rPr>
        <w:t>Celkové náklady akce v Kč</w:t>
      </w:r>
      <w:r w:rsidRPr="002D3D52">
        <w:rPr>
          <w:rFonts w:cs="Arial"/>
          <w:bCs/>
        </w:rPr>
        <w:t xml:space="preserve"> – </w:t>
      </w:r>
      <w:r w:rsidR="0079736C">
        <w:rPr>
          <w:rFonts w:cs="Arial"/>
          <w:bCs/>
        </w:rPr>
        <w:t>výše celkových předpokládaných nákladů akce zahrnující požadovanou částku a případné vlastní i cizí zdroje</w:t>
      </w:r>
    </w:p>
    <w:p w14:paraId="40BD60C8" w14:textId="23FA2729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d)</w:t>
      </w:r>
      <w:r w:rsidRPr="002D3D52">
        <w:rPr>
          <w:rFonts w:cs="Arial"/>
          <w:bCs/>
        </w:rPr>
        <w:tab/>
      </w:r>
      <w:r w:rsidRPr="0079736C">
        <w:rPr>
          <w:rFonts w:cs="Arial"/>
          <w:bCs/>
          <w:u w:val="single"/>
        </w:rPr>
        <w:t>Požadovaná částka v Kč</w:t>
      </w:r>
      <w:r w:rsidRPr="002D3D52">
        <w:rPr>
          <w:rFonts w:cs="Arial"/>
          <w:bCs/>
        </w:rPr>
        <w:t xml:space="preserve"> – </w:t>
      </w:r>
      <w:r w:rsidR="00046AA2">
        <w:rPr>
          <w:rFonts w:cs="Arial"/>
          <w:bCs/>
        </w:rPr>
        <w:t>výše požadované dotace</w:t>
      </w:r>
      <w:r w:rsidR="0061320E">
        <w:rPr>
          <w:rFonts w:cs="Arial"/>
          <w:bCs/>
        </w:rPr>
        <w:t xml:space="preserve"> v limitech příslušného dotačního titulu</w:t>
      </w:r>
      <w:r w:rsidR="0061320E" w:rsidRPr="0061320E">
        <w:t xml:space="preserve"> </w:t>
      </w:r>
      <w:r w:rsidR="0061320E">
        <w:rPr>
          <w:rFonts w:cs="Arial"/>
          <w:bCs/>
        </w:rPr>
        <w:t>(ž</w:t>
      </w:r>
      <w:r w:rsidR="0061320E" w:rsidRPr="0061320E">
        <w:rPr>
          <w:rFonts w:cs="Arial"/>
          <w:bCs/>
        </w:rPr>
        <w:t>ádosti může být vyhověno pouze zčásti</w:t>
      </w:r>
      <w:r w:rsidR="0061320E">
        <w:rPr>
          <w:rFonts w:cs="Arial"/>
          <w:bCs/>
        </w:rPr>
        <w:t>)</w:t>
      </w:r>
    </w:p>
    <w:p w14:paraId="3C36B1F9" w14:textId="68C83D35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e)</w:t>
      </w:r>
      <w:r w:rsidRPr="002D3D52">
        <w:rPr>
          <w:rFonts w:cs="Arial"/>
          <w:bCs/>
        </w:rPr>
        <w:tab/>
      </w:r>
      <w:r w:rsidR="000866DF">
        <w:rPr>
          <w:rFonts w:cs="Arial"/>
          <w:bCs/>
          <w:u w:val="single"/>
        </w:rPr>
        <w:t>Plánovaný začátek realizace</w:t>
      </w:r>
      <w:r w:rsidR="000866DF">
        <w:rPr>
          <w:rFonts w:cs="Arial"/>
          <w:bCs/>
        </w:rPr>
        <w:t xml:space="preserve"> </w:t>
      </w:r>
      <w:r w:rsidRPr="002D3D52">
        <w:rPr>
          <w:rFonts w:cs="Arial"/>
          <w:bCs/>
        </w:rPr>
        <w:t xml:space="preserve">(výběr z kalendáře) – </w:t>
      </w:r>
      <w:r w:rsidR="000866DF">
        <w:rPr>
          <w:rFonts w:cs="Arial"/>
          <w:bCs/>
        </w:rPr>
        <w:t>zahájení realizace akce, nemůže předcházet 1. 1. 20</w:t>
      </w:r>
      <w:r w:rsidR="00BA22B5">
        <w:rPr>
          <w:rFonts w:cs="Arial"/>
          <w:bCs/>
        </w:rPr>
        <w:t>20</w:t>
      </w:r>
    </w:p>
    <w:p w14:paraId="195664B7" w14:textId="74404A17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f)</w:t>
      </w:r>
      <w:r w:rsidRPr="002D3D52">
        <w:rPr>
          <w:rFonts w:cs="Arial"/>
          <w:bCs/>
        </w:rPr>
        <w:tab/>
      </w:r>
      <w:r w:rsidRPr="000866DF">
        <w:rPr>
          <w:rFonts w:cs="Arial"/>
          <w:bCs/>
          <w:u w:val="single"/>
        </w:rPr>
        <w:t>Plánovaný konec realizace</w:t>
      </w:r>
      <w:r w:rsidRPr="002D3D52">
        <w:rPr>
          <w:rFonts w:cs="Arial"/>
          <w:bCs/>
        </w:rPr>
        <w:t xml:space="preserve"> (výběr z kalendáře) – </w:t>
      </w:r>
      <w:r w:rsidR="000C6414">
        <w:rPr>
          <w:rFonts w:cs="Arial"/>
          <w:bCs/>
        </w:rPr>
        <w:t xml:space="preserve">musí odpovídat </w:t>
      </w:r>
      <w:r w:rsidR="006068BC">
        <w:rPr>
          <w:rFonts w:cs="Arial"/>
          <w:bCs/>
        </w:rPr>
        <w:t>termín</w:t>
      </w:r>
      <w:r w:rsidR="000C6414">
        <w:rPr>
          <w:rFonts w:cs="Arial"/>
          <w:bCs/>
        </w:rPr>
        <w:t>u</w:t>
      </w:r>
      <w:r w:rsidR="006068BC">
        <w:rPr>
          <w:rFonts w:cs="Arial"/>
          <w:bCs/>
        </w:rPr>
        <w:t xml:space="preserve"> pro dosažení </w:t>
      </w:r>
      <w:r w:rsidRPr="002D3D52">
        <w:rPr>
          <w:rFonts w:cs="Arial"/>
          <w:bCs/>
        </w:rPr>
        <w:t xml:space="preserve">účelu dotace </w:t>
      </w:r>
      <w:r w:rsidR="000C6414">
        <w:rPr>
          <w:rFonts w:cs="Arial"/>
          <w:bCs/>
        </w:rPr>
        <w:t>stanovenému u daného dotačního titulu</w:t>
      </w:r>
    </w:p>
    <w:p w14:paraId="2262905B" w14:textId="4518135F" w:rsidR="002D3D52" w:rsidRPr="002D3D52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bCs/>
        </w:rPr>
      </w:pPr>
      <w:r w:rsidRPr="002D3D52">
        <w:rPr>
          <w:rFonts w:cs="Arial"/>
          <w:bCs/>
        </w:rPr>
        <w:t>g)</w:t>
      </w:r>
      <w:r w:rsidRPr="002D3D52">
        <w:rPr>
          <w:rFonts w:cs="Arial"/>
          <w:bCs/>
        </w:rPr>
        <w:tab/>
      </w:r>
      <w:r w:rsidRPr="009B5649">
        <w:rPr>
          <w:rFonts w:cs="Arial"/>
          <w:bCs/>
          <w:u w:val="single"/>
        </w:rPr>
        <w:t>Účel dotace</w:t>
      </w:r>
      <w:r w:rsidRPr="002D3D52">
        <w:rPr>
          <w:rFonts w:cs="Arial"/>
          <w:bCs/>
        </w:rPr>
        <w:t xml:space="preserve"> – </w:t>
      </w:r>
      <w:r w:rsidR="00D26CC5">
        <w:rPr>
          <w:rFonts w:cs="Arial"/>
          <w:bCs/>
        </w:rPr>
        <w:t xml:space="preserve">stručný popis </w:t>
      </w:r>
      <w:r w:rsidR="00E8108A">
        <w:rPr>
          <w:rFonts w:cs="Arial"/>
          <w:bCs/>
        </w:rPr>
        <w:t xml:space="preserve">akce </w:t>
      </w:r>
      <w:r w:rsidR="00D26CC5">
        <w:rPr>
          <w:rFonts w:cs="Arial"/>
          <w:bCs/>
        </w:rPr>
        <w:t>(</w:t>
      </w:r>
      <w:r w:rsidR="00E8108A">
        <w:rPr>
          <w:rFonts w:cs="Arial"/>
          <w:bCs/>
        </w:rPr>
        <w:t>odpovídající účelu podpory v rámci daného dotačního titulu</w:t>
      </w:r>
      <w:r w:rsidR="00067E14">
        <w:rPr>
          <w:rFonts w:cs="Arial"/>
          <w:bCs/>
        </w:rPr>
        <w:t>)</w:t>
      </w:r>
      <w:r w:rsidR="00D26CC5">
        <w:rPr>
          <w:rFonts w:cs="Arial"/>
          <w:bCs/>
        </w:rPr>
        <w:t xml:space="preserve"> </w:t>
      </w:r>
    </w:p>
    <w:p w14:paraId="0FEFC8AD" w14:textId="58447ACA" w:rsidR="002C3928" w:rsidRDefault="002D3D52" w:rsidP="002D3D52">
      <w:pPr>
        <w:pStyle w:val="Odstavecseseznamem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cs="Arial"/>
          <w:bCs/>
        </w:rPr>
      </w:pPr>
      <w:r w:rsidRPr="002D3D52">
        <w:rPr>
          <w:rFonts w:cs="Arial"/>
          <w:bCs/>
        </w:rPr>
        <w:lastRenderedPageBreak/>
        <w:t>h)</w:t>
      </w:r>
      <w:r w:rsidRPr="002D3D52">
        <w:rPr>
          <w:rFonts w:cs="Arial"/>
          <w:bCs/>
        </w:rPr>
        <w:tab/>
      </w:r>
      <w:r w:rsidRPr="009B5649">
        <w:rPr>
          <w:rFonts w:cs="Arial"/>
          <w:bCs/>
          <w:u w:val="single"/>
        </w:rPr>
        <w:t>Odůvodnění žádosti o dotaci</w:t>
      </w:r>
      <w:r w:rsidRPr="002D3D52">
        <w:rPr>
          <w:rFonts w:cs="Arial"/>
          <w:bCs/>
        </w:rPr>
        <w:t xml:space="preserve"> – </w:t>
      </w:r>
      <w:r w:rsidR="00E8108A">
        <w:rPr>
          <w:rFonts w:cs="Arial"/>
          <w:bCs/>
        </w:rPr>
        <w:t>bližší popis akce a důvody pro její finanční podporu</w:t>
      </w:r>
    </w:p>
    <w:p w14:paraId="5D86ABB2" w14:textId="21CFCBEC" w:rsidR="009C69AE" w:rsidRDefault="00B64930" w:rsidP="00B6493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B64930">
        <w:rPr>
          <w:rFonts w:cs="Arial"/>
          <w:bCs/>
        </w:rPr>
        <w:t>Jako nedílná součást žádosti musí být do aplikace eDotace vloženo vyplněné</w:t>
      </w:r>
      <w:r w:rsidR="004217B9">
        <w:rPr>
          <w:rFonts w:cs="Arial"/>
          <w:bCs/>
        </w:rPr>
        <w:t xml:space="preserve"> a</w:t>
      </w:r>
      <w:r w:rsidRPr="00B64930">
        <w:rPr>
          <w:rFonts w:cs="Arial"/>
          <w:bCs/>
        </w:rPr>
        <w:t xml:space="preserve"> podepsané čestné prohlášení příslušné pro konkrétní dotační titul. Formuláře těchto čestných prohlášení tvoří přílohy těchto pravidel.</w:t>
      </w:r>
      <w:r>
        <w:rPr>
          <w:rFonts w:cs="Arial"/>
          <w:bCs/>
        </w:rPr>
        <w:t xml:space="preserve"> </w:t>
      </w:r>
    </w:p>
    <w:p w14:paraId="247F10F9" w14:textId="64E1052D" w:rsidR="00B64930" w:rsidRPr="00B64930" w:rsidRDefault="009C69AE" w:rsidP="00BB04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U</w:t>
      </w:r>
      <w:r w:rsidR="00BB0494">
        <w:rPr>
          <w:rFonts w:cs="Arial"/>
          <w:bCs/>
        </w:rPr>
        <w:t> </w:t>
      </w:r>
      <w:r w:rsidR="00BB0494" w:rsidRPr="00BB0494">
        <w:rPr>
          <w:rFonts w:cs="Arial"/>
          <w:bCs/>
        </w:rPr>
        <w:t>příspěvku na nákup CAS</w:t>
      </w:r>
      <w:r w:rsidR="0026331F">
        <w:rPr>
          <w:rFonts w:cs="Arial"/>
          <w:bCs/>
        </w:rPr>
        <w:t>, na rekonstrukci CAS</w:t>
      </w:r>
      <w:r w:rsidR="00BB0494" w:rsidRPr="00BB0494">
        <w:rPr>
          <w:rFonts w:cs="Arial"/>
          <w:bCs/>
        </w:rPr>
        <w:t xml:space="preserve"> a nákup DA</w:t>
      </w:r>
      <w:r w:rsidRPr="00BB0494">
        <w:rPr>
          <w:rFonts w:cs="Arial"/>
          <w:bCs/>
        </w:rPr>
        <w:t xml:space="preserve"> </w:t>
      </w:r>
      <w:r>
        <w:rPr>
          <w:rFonts w:cs="Arial"/>
          <w:bCs/>
        </w:rPr>
        <w:t xml:space="preserve">je nutno doložit </w:t>
      </w:r>
      <w:r w:rsidR="00BB0494" w:rsidRPr="00BB0494">
        <w:rPr>
          <w:rFonts w:cs="Arial"/>
          <w:bCs/>
        </w:rPr>
        <w:t xml:space="preserve">technické podmínky </w:t>
      </w:r>
      <w:r w:rsidR="00BB0494">
        <w:rPr>
          <w:rFonts w:cs="Arial"/>
          <w:bCs/>
        </w:rPr>
        <w:t xml:space="preserve">a </w:t>
      </w:r>
      <w:r>
        <w:rPr>
          <w:rFonts w:cs="Arial"/>
          <w:bCs/>
        </w:rPr>
        <w:t xml:space="preserve">registraci akce poskytovatelem dotace ze státního rozpočtu, </w:t>
      </w:r>
      <w:r w:rsidR="00BB0494">
        <w:rPr>
          <w:rFonts w:cs="Arial"/>
          <w:bCs/>
        </w:rPr>
        <w:t xml:space="preserve">a to </w:t>
      </w:r>
      <w:r>
        <w:rPr>
          <w:rFonts w:cs="Arial"/>
          <w:bCs/>
        </w:rPr>
        <w:t>pokud možno s žádostí, nejpozději před uzavřením smlouvy.</w:t>
      </w:r>
    </w:p>
    <w:p w14:paraId="7CF25CB3" w14:textId="77777777" w:rsidR="002C3928" w:rsidRPr="00CB3385" w:rsidRDefault="002C3928" w:rsidP="001855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CB3385">
        <w:rPr>
          <w:rFonts w:cs="Arial"/>
          <w:bCs/>
        </w:rPr>
        <w:t xml:space="preserve">Žádosti </w:t>
      </w:r>
      <w:r>
        <w:rPr>
          <w:rFonts w:cs="Arial"/>
          <w:bCs/>
        </w:rPr>
        <w:t>podané</w:t>
      </w:r>
      <w:r w:rsidRPr="00CB3385">
        <w:rPr>
          <w:rFonts w:cs="Arial"/>
          <w:bCs/>
        </w:rPr>
        <w:t xml:space="preserve"> po termínu budou vyřazeny. V případě nekompletní, nepřijatelné (nesplňující podmínky programu) či nesrozumitelné žádosti bude žadatel vyzván k odstranění nedostatků. V případě, že </w:t>
      </w:r>
      <w:r w:rsidR="00185532">
        <w:rPr>
          <w:rFonts w:cs="Arial"/>
          <w:bCs/>
        </w:rPr>
        <w:t>nedostatky žádosti jsou neodstranitelné anebo žadatel nedostatky neodstraní</w:t>
      </w:r>
      <w:r w:rsidRPr="00CB3385">
        <w:rPr>
          <w:rFonts w:cs="Arial"/>
          <w:bCs/>
        </w:rPr>
        <w:t xml:space="preserve"> v poskytnuté lhůtě, bude jeho žádost vyřazena.</w:t>
      </w:r>
      <w:r w:rsidR="00185532">
        <w:rPr>
          <w:rFonts w:cs="Arial"/>
          <w:bCs/>
        </w:rPr>
        <w:t xml:space="preserve"> O vyřazení žádosti a jeho důvodech bude žadatel informován </w:t>
      </w:r>
      <w:r w:rsidR="00185532" w:rsidRPr="00185532">
        <w:rPr>
          <w:rFonts w:cs="Arial"/>
          <w:bCs/>
        </w:rPr>
        <w:t>prostřednictvím elektronické aplikace eDotace</w:t>
      </w:r>
    </w:p>
    <w:p w14:paraId="78DB46A5" w14:textId="77777777" w:rsidR="002C3928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3906B6">
        <w:rPr>
          <w:rFonts w:cs="Arial"/>
          <w:bCs/>
        </w:rPr>
        <w:t>Žádosti</w:t>
      </w:r>
      <w:r w:rsidR="00185532">
        <w:rPr>
          <w:rFonts w:cs="Arial"/>
          <w:bCs/>
        </w:rPr>
        <w:t>, které nebyly vyřazeny,</w:t>
      </w:r>
      <w:r w:rsidRPr="003906B6">
        <w:rPr>
          <w:rFonts w:cs="Arial"/>
          <w:bCs/>
        </w:rPr>
        <w:t xml:space="preserve"> posoudí a vyhodnotí hodnotící komise jmenovaná Radou Plzeňského kraje</w:t>
      </w:r>
      <w:r>
        <w:rPr>
          <w:rFonts w:cs="Arial"/>
          <w:bCs/>
        </w:rPr>
        <w:t>, v níž bude zastoupen HZS PK</w:t>
      </w:r>
      <w:r w:rsidRPr="003906B6">
        <w:rPr>
          <w:rFonts w:cs="Arial"/>
          <w:bCs/>
        </w:rPr>
        <w:t>.</w:t>
      </w:r>
      <w:r w:rsidRPr="00341F07">
        <w:rPr>
          <w:rFonts w:cs="Arial"/>
          <w:bCs/>
        </w:rPr>
        <w:t xml:space="preserve"> Hodnotící komise navrhne přidělení účelově určené dotace na základě splnění podmínek pro poskytnutí dotace, s ohledem na množství vyčleněných finančních prostředků a počet žadatelů, a to především v zájmu optimálního zabezpečení plošného pokrytí území kraje jednotkami požární ochrany.</w:t>
      </w:r>
    </w:p>
    <w:p w14:paraId="0F321F75" w14:textId="3D5AAD89" w:rsidR="002C3928" w:rsidRPr="00970FBA" w:rsidRDefault="002C3928" w:rsidP="00970FB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970FBA">
        <w:rPr>
          <w:rFonts w:cs="Arial"/>
          <w:bCs/>
        </w:rPr>
        <w:t xml:space="preserve">Při rozdělování finanční podpory </w:t>
      </w:r>
      <w:r>
        <w:rPr>
          <w:rFonts w:cs="Arial"/>
          <w:bCs/>
        </w:rPr>
        <w:t xml:space="preserve">z tohoto programu </w:t>
      </w:r>
      <w:r w:rsidRPr="00970FBA">
        <w:rPr>
          <w:rFonts w:cs="Arial"/>
          <w:bCs/>
        </w:rPr>
        <w:t>se přihlíží k doporučení HZS</w:t>
      </w:r>
      <w:r>
        <w:rPr>
          <w:rFonts w:cs="Arial"/>
          <w:bCs/>
        </w:rPr>
        <w:t> </w:t>
      </w:r>
      <w:r w:rsidRPr="00970FBA">
        <w:rPr>
          <w:rFonts w:cs="Arial"/>
          <w:bCs/>
        </w:rPr>
        <w:t>PK. Toto doporučení zohled</w:t>
      </w:r>
      <w:r>
        <w:rPr>
          <w:rFonts w:cs="Arial"/>
          <w:bCs/>
        </w:rPr>
        <w:t>ní</w:t>
      </w:r>
      <w:r w:rsidRPr="00970FBA">
        <w:rPr>
          <w:rFonts w:cs="Arial"/>
          <w:bCs/>
        </w:rPr>
        <w:t xml:space="preserve"> Koncepci požární ochrany Plzeňského kraje, plošné pokrytí území kraje jednotkami požární ochrany, materiálně technické vybavení JSDHO, počty </w:t>
      </w:r>
      <w:r w:rsidRPr="00801E2F">
        <w:rPr>
          <w:rFonts w:cs="Arial"/>
          <w:bCs/>
        </w:rPr>
        <w:t>zásahů</w:t>
      </w:r>
      <w:r w:rsidRPr="00970FBA">
        <w:rPr>
          <w:rFonts w:cs="Arial"/>
          <w:bCs/>
        </w:rPr>
        <w:t xml:space="preserve"> JSDHO</w:t>
      </w:r>
      <w:r w:rsidR="00A35B38">
        <w:rPr>
          <w:rFonts w:cs="Arial"/>
          <w:bCs/>
        </w:rPr>
        <w:t xml:space="preserve"> a</w:t>
      </w:r>
      <w:r w:rsidRPr="00970FBA">
        <w:rPr>
          <w:rFonts w:cs="Arial"/>
          <w:bCs/>
        </w:rPr>
        <w:t xml:space="preserve"> výš</w:t>
      </w:r>
      <w:r>
        <w:rPr>
          <w:rFonts w:cs="Arial"/>
          <w:bCs/>
        </w:rPr>
        <w:t>i</w:t>
      </w:r>
      <w:r w:rsidRPr="00970FBA">
        <w:rPr>
          <w:rFonts w:cs="Arial"/>
          <w:bCs/>
        </w:rPr>
        <w:t xml:space="preserve"> poskytnuté finanční podpory z</w:t>
      </w:r>
      <w:r>
        <w:rPr>
          <w:rFonts w:cs="Arial"/>
          <w:bCs/>
        </w:rPr>
        <w:t> </w:t>
      </w:r>
      <w:r w:rsidRPr="00970FBA">
        <w:rPr>
          <w:rFonts w:cs="Arial"/>
          <w:bCs/>
        </w:rPr>
        <w:t>rozpočtu Plzeňského kraje</w:t>
      </w:r>
      <w:r w:rsidR="00A35B38">
        <w:rPr>
          <w:rFonts w:cs="Arial"/>
          <w:bCs/>
        </w:rPr>
        <w:t xml:space="preserve"> pro JSDHO</w:t>
      </w:r>
      <w:r w:rsidRPr="00970FBA">
        <w:rPr>
          <w:rFonts w:cs="Arial"/>
          <w:bCs/>
        </w:rPr>
        <w:t xml:space="preserve">. </w:t>
      </w:r>
    </w:p>
    <w:p w14:paraId="10ED7431" w14:textId="77777777" w:rsidR="002C3928" w:rsidRPr="00897612" w:rsidRDefault="002C3928" w:rsidP="00CB33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 xml:space="preserve">Vyhodnocení žádostí o příspěvek na opravu CAS většího rozsahu a příspěvek na opravu CAS </w:t>
      </w:r>
      <w:r>
        <w:rPr>
          <w:rFonts w:cs="Arial"/>
          <w:bCs/>
        </w:rPr>
        <w:t xml:space="preserve">či RZA </w:t>
      </w:r>
      <w:r w:rsidRPr="00897612">
        <w:rPr>
          <w:rFonts w:cs="Arial"/>
          <w:bCs/>
        </w:rPr>
        <w:t xml:space="preserve">menšího rozsahu bude provedeno </w:t>
      </w:r>
      <w:r w:rsidR="00B72B55">
        <w:rPr>
          <w:rFonts w:cs="Arial"/>
          <w:bCs/>
        </w:rPr>
        <w:t xml:space="preserve">také </w:t>
      </w:r>
      <w:r w:rsidRPr="00897612">
        <w:rPr>
          <w:rFonts w:cs="Arial"/>
          <w:bCs/>
        </w:rPr>
        <w:t>podle těchto kritérií:</w:t>
      </w:r>
    </w:p>
    <w:p w14:paraId="008F477C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počet obyvatel v obci</w:t>
      </w:r>
    </w:p>
    <w:p w14:paraId="13B5FEB2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kategorie JSDHO</w:t>
      </w:r>
    </w:p>
    <w:p w14:paraId="47F8B14E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počet zásahů JSDHO</w:t>
      </w:r>
    </w:p>
    <w:p w14:paraId="2AB6DCFC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 xml:space="preserve">počet CAS či </w:t>
      </w:r>
      <w:r>
        <w:rPr>
          <w:rFonts w:cs="Arial"/>
          <w:bCs/>
        </w:rPr>
        <w:t>RZA</w:t>
      </w:r>
      <w:r w:rsidRPr="00897612">
        <w:rPr>
          <w:rFonts w:cs="Arial"/>
          <w:bCs/>
        </w:rPr>
        <w:t xml:space="preserve"> u JSDHO</w:t>
      </w:r>
    </w:p>
    <w:p w14:paraId="44487109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objem nádrže na vodu u CAS</w:t>
      </w:r>
    </w:p>
    <w:p w14:paraId="2A2536AB" w14:textId="77777777" w:rsidR="002C3928" w:rsidRPr="00897612" w:rsidRDefault="002C3928" w:rsidP="002B4CF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odborná a personální způsobilost JSDHO</w:t>
      </w:r>
    </w:p>
    <w:p w14:paraId="07A470A3" w14:textId="1465B8D9" w:rsidR="00255E12" w:rsidRPr="00067E14" w:rsidRDefault="002C3928" w:rsidP="00067E1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897612">
        <w:rPr>
          <w:rFonts w:cs="Arial"/>
          <w:bCs/>
        </w:rPr>
        <w:t>účelnost a rentabilnost vynaložených prostředků</w:t>
      </w:r>
    </w:p>
    <w:p w14:paraId="6AE09E21" w14:textId="77777777" w:rsidR="00594B4D" w:rsidRPr="00594B4D" w:rsidRDefault="002C3928" w:rsidP="00594B4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cs="Arial"/>
          <w:bCs/>
        </w:rPr>
      </w:pPr>
      <w:r w:rsidRPr="00897612">
        <w:rPr>
          <w:rFonts w:cs="Arial"/>
          <w:bCs/>
        </w:rPr>
        <w:t xml:space="preserve"> </w:t>
      </w:r>
      <w:r w:rsidR="00594B4D" w:rsidRPr="00594B4D">
        <w:rPr>
          <w:rFonts w:cs="Arial"/>
          <w:bCs/>
        </w:rPr>
        <w:t>Vyhodnocení žádostí o příspěvek na nákup přetlakových DP bude provedeno také podle těchto kritérií:</w:t>
      </w:r>
    </w:p>
    <w:p w14:paraId="461F39EB" w14:textId="6C5ECC38" w:rsidR="00594B4D" w:rsidRPr="00594B4D" w:rsidRDefault="00594B4D" w:rsidP="00364B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>počet přetlakových DP v majetku JSDHO</w:t>
      </w:r>
    </w:p>
    <w:p w14:paraId="36FDD5CC" w14:textId="6FA78959" w:rsidR="00594B4D" w:rsidRPr="00594B4D" w:rsidRDefault="00594B4D" w:rsidP="00364B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>kategorie JSDHO</w:t>
      </w:r>
    </w:p>
    <w:p w14:paraId="42FFBC64" w14:textId="3C1EE7EC" w:rsidR="00594B4D" w:rsidRPr="00594B4D" w:rsidRDefault="00594B4D" w:rsidP="00364B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>počet zásahů JSDHO</w:t>
      </w:r>
    </w:p>
    <w:p w14:paraId="407F74D5" w14:textId="1CE5702F" w:rsidR="00594B4D" w:rsidRPr="00594B4D" w:rsidRDefault="00594B4D" w:rsidP="00364B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>nejvyšší zařazení JSDHO v</w:t>
      </w:r>
      <w:r w:rsidR="00EA5ED4">
        <w:rPr>
          <w:rFonts w:cs="Arial"/>
          <w:bCs/>
        </w:rPr>
        <w:t> požárním poplachovém plánu</w:t>
      </w:r>
      <w:r w:rsidRPr="00594B4D">
        <w:rPr>
          <w:rFonts w:cs="Arial"/>
          <w:bCs/>
        </w:rPr>
        <w:t xml:space="preserve"> mimo území zřizovatele</w:t>
      </w:r>
    </w:p>
    <w:p w14:paraId="3F8B0D74" w14:textId="77777777" w:rsidR="00594B4D" w:rsidRDefault="00594B4D" w:rsidP="00364B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>účelnost a rentab</w:t>
      </w:r>
      <w:r>
        <w:rPr>
          <w:rFonts w:cs="Arial"/>
          <w:bCs/>
        </w:rPr>
        <w:t>ilnost vynaložených prostředků</w:t>
      </w:r>
    </w:p>
    <w:p w14:paraId="09302AFF" w14:textId="277B4822" w:rsidR="00594B4D" w:rsidRPr="00594B4D" w:rsidRDefault="00594B4D" w:rsidP="00364BD7">
      <w:pPr>
        <w:pStyle w:val="Odstavecseseznamem"/>
        <w:autoSpaceDE w:val="0"/>
        <w:autoSpaceDN w:val="0"/>
        <w:adjustRightInd w:val="0"/>
        <w:ind w:left="357"/>
        <w:contextualSpacing w:val="0"/>
        <w:jc w:val="both"/>
        <w:rPr>
          <w:rFonts w:cs="Arial"/>
          <w:bCs/>
        </w:rPr>
      </w:pPr>
      <w:r w:rsidRPr="00594B4D">
        <w:rPr>
          <w:rFonts w:cs="Arial"/>
          <w:bCs/>
        </w:rPr>
        <w:t xml:space="preserve">  </w:t>
      </w:r>
    </w:p>
    <w:p w14:paraId="4A81E2AC" w14:textId="4162DFCA" w:rsidR="002C3928" w:rsidRPr="00897612" w:rsidRDefault="00255E12" w:rsidP="00255E1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  <w:bCs/>
        </w:rPr>
      </w:pPr>
      <w:r w:rsidRPr="00255E12">
        <w:rPr>
          <w:rFonts w:cs="Arial"/>
          <w:bCs/>
        </w:rPr>
        <w:t xml:space="preserve">Všichni žadatelé budou o výsledku </w:t>
      </w:r>
      <w:r>
        <w:rPr>
          <w:rFonts w:cs="Arial"/>
          <w:bCs/>
        </w:rPr>
        <w:t xml:space="preserve">posouzení a hodnocení žádosti </w:t>
      </w:r>
      <w:r w:rsidRPr="00255E12">
        <w:rPr>
          <w:rFonts w:cs="Arial"/>
          <w:bCs/>
        </w:rPr>
        <w:t>vyrozuměni prostřednictvím aplikace eDotace.</w:t>
      </w:r>
    </w:p>
    <w:p w14:paraId="73E1C8EE" w14:textId="77777777" w:rsidR="00185532" w:rsidRDefault="00185532" w:rsidP="002B4CFB">
      <w:pPr>
        <w:autoSpaceDE w:val="0"/>
        <w:autoSpaceDN w:val="0"/>
        <w:adjustRightInd w:val="0"/>
        <w:jc w:val="center"/>
        <w:rPr>
          <w:rFonts w:cs="Arial"/>
        </w:rPr>
      </w:pPr>
    </w:p>
    <w:p w14:paraId="37E65A9B" w14:textId="16294797" w:rsidR="002C3928" w:rsidRPr="00D267D6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Čl. </w:t>
      </w:r>
      <w:r w:rsidR="0059620F">
        <w:rPr>
          <w:rFonts w:cs="Arial"/>
        </w:rPr>
        <w:t>10</w:t>
      </w:r>
    </w:p>
    <w:p w14:paraId="1B2EC7CC" w14:textId="77777777" w:rsidR="002C3928" w:rsidRPr="00D267D6" w:rsidRDefault="002C3928" w:rsidP="00252EEB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D267D6">
        <w:rPr>
          <w:rFonts w:ascii="Arial,Bold" w:hAnsi="Arial,Bold" w:cs="Arial,Bold"/>
          <w:b/>
          <w:bCs/>
        </w:rPr>
        <w:t xml:space="preserve">Forma a výše finanční </w:t>
      </w:r>
      <w:r>
        <w:rPr>
          <w:rFonts w:ascii="Arial,Bold" w:hAnsi="Arial,Bold" w:cs="Arial,Bold"/>
          <w:b/>
          <w:bCs/>
        </w:rPr>
        <w:t>podpory</w:t>
      </w:r>
    </w:p>
    <w:p w14:paraId="6CB3AEA1" w14:textId="77777777" w:rsidR="002C3928" w:rsidRPr="00252EEB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73166D">
        <w:rPr>
          <w:rFonts w:cs="Arial"/>
          <w:bCs/>
        </w:rPr>
        <w:t>Finanční podpora se poskytuje formou účelové dotace</w:t>
      </w:r>
      <w:r>
        <w:rPr>
          <w:rFonts w:cs="Arial"/>
          <w:bCs/>
        </w:rPr>
        <w:t xml:space="preserve"> poskytnuté dle zákona č. 250/2000 Sb., </w:t>
      </w:r>
      <w:r w:rsidRPr="00955239">
        <w:rPr>
          <w:rFonts w:cs="Arial"/>
          <w:bCs/>
        </w:rPr>
        <w:t>o rozpočtových pravidlech územních rozpočtů</w:t>
      </w:r>
      <w:r>
        <w:rPr>
          <w:rFonts w:cs="Arial"/>
          <w:bCs/>
        </w:rPr>
        <w:t>.</w:t>
      </w:r>
      <w:r w:rsidRPr="0073166D">
        <w:rPr>
          <w:rFonts w:cs="Arial"/>
          <w:bCs/>
        </w:rPr>
        <w:t xml:space="preserve"> </w:t>
      </w:r>
    </w:p>
    <w:p w14:paraId="443F484E" w14:textId="704325E4" w:rsidR="002C3928" w:rsidRPr="00F229FE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B85DF5">
        <w:rPr>
          <w:rFonts w:cs="Arial"/>
          <w:bCs/>
        </w:rPr>
        <w:t xml:space="preserve">Před podpisem </w:t>
      </w:r>
      <w:r>
        <w:rPr>
          <w:rFonts w:cs="Arial"/>
          <w:bCs/>
        </w:rPr>
        <w:t xml:space="preserve">veřejnoprávní </w:t>
      </w:r>
      <w:r w:rsidRPr="00B85DF5">
        <w:rPr>
          <w:rFonts w:cs="Arial"/>
          <w:bCs/>
        </w:rPr>
        <w:t xml:space="preserve">smlouvy </w:t>
      </w:r>
      <w:r>
        <w:rPr>
          <w:rFonts w:cs="Arial"/>
          <w:bCs/>
        </w:rPr>
        <w:t xml:space="preserve">o poskytnutí dotace </w:t>
      </w:r>
      <w:r w:rsidRPr="00B85DF5">
        <w:rPr>
          <w:rFonts w:cs="Arial"/>
          <w:bCs/>
        </w:rPr>
        <w:t xml:space="preserve">žadatel doloží </w:t>
      </w:r>
      <w:r w:rsidR="0056784F">
        <w:rPr>
          <w:rFonts w:cs="Arial"/>
          <w:bCs/>
        </w:rPr>
        <w:t xml:space="preserve">prostřednictvím aplikace eDotace </w:t>
      </w:r>
      <w:r w:rsidRPr="00B85DF5">
        <w:rPr>
          <w:rFonts w:cs="Arial"/>
          <w:bCs/>
        </w:rPr>
        <w:t xml:space="preserve">ve stanovené lhůtě doklady nezbytné pro uzavření smlouvy a další administraci dotace, zejména </w:t>
      </w:r>
      <w:r>
        <w:rPr>
          <w:rFonts w:cs="Arial"/>
          <w:bCs/>
        </w:rPr>
        <w:t xml:space="preserve">usnesení o volbě starosty a doklad o zřízení účtu. </w:t>
      </w:r>
      <w:r w:rsidR="00F628D6">
        <w:rPr>
          <w:rFonts w:cs="Arial"/>
          <w:bCs/>
        </w:rPr>
        <w:t xml:space="preserve">Ve stanovené lhůtě pak žadatel zajistí podpis a doručení smlouvy. </w:t>
      </w:r>
      <w:r>
        <w:rPr>
          <w:rFonts w:cs="Arial"/>
          <w:bCs/>
        </w:rPr>
        <w:t>Nedostatek součinnosti žadatele bude posouzen jako odmítnutí přijetí dotace.</w:t>
      </w:r>
      <w:r w:rsidR="00DD74B7">
        <w:rPr>
          <w:rFonts w:cs="Arial"/>
          <w:bCs/>
        </w:rPr>
        <w:t xml:space="preserve"> </w:t>
      </w:r>
    </w:p>
    <w:p w14:paraId="4AC5AEE1" w14:textId="61B3D8C6" w:rsidR="002C3928" w:rsidRPr="0073166D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>
        <w:rPr>
          <w:rFonts w:cs="Arial"/>
          <w:bCs/>
        </w:rPr>
        <w:t>U příspěvk</w:t>
      </w:r>
      <w:r w:rsidR="0073713E">
        <w:rPr>
          <w:rFonts w:cs="Arial"/>
          <w:bCs/>
        </w:rPr>
        <w:t>ů</w:t>
      </w:r>
      <w:r>
        <w:rPr>
          <w:rFonts w:cs="Arial"/>
          <w:bCs/>
        </w:rPr>
        <w:t xml:space="preserve"> </w:t>
      </w:r>
      <w:r w:rsidR="00F628D6">
        <w:rPr>
          <w:rFonts w:cs="Arial"/>
          <w:bCs/>
        </w:rPr>
        <w:t>na nákup nového DA</w:t>
      </w:r>
      <w:r w:rsidR="00F83D8D">
        <w:rPr>
          <w:rFonts w:cs="Arial"/>
          <w:bCs/>
        </w:rPr>
        <w:t>, na rekonstrukci CAS</w:t>
      </w:r>
      <w:r w:rsidR="002A7F00">
        <w:rPr>
          <w:rFonts w:cs="Arial"/>
          <w:bCs/>
        </w:rPr>
        <w:t xml:space="preserve"> a</w:t>
      </w:r>
      <w:r w:rsidR="00F628D6">
        <w:rPr>
          <w:rFonts w:cs="Arial"/>
          <w:bCs/>
        </w:rPr>
        <w:t xml:space="preserve"> </w:t>
      </w:r>
      <w:r>
        <w:rPr>
          <w:rFonts w:cs="Arial"/>
          <w:bCs/>
        </w:rPr>
        <w:t>na nákup nové CAS se jedná o dotaci investiční, v ostatních případech o dotaci neinvestiční.</w:t>
      </w:r>
    </w:p>
    <w:p w14:paraId="1CD2BFB6" w14:textId="3B80A687" w:rsidR="002C3928" w:rsidRPr="00B27CBE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B27CBE">
        <w:rPr>
          <w:rFonts w:cs="Arial"/>
          <w:bCs/>
        </w:rPr>
        <w:t>O poskytnutí finanční podpory a její konečné výši rozhod</w:t>
      </w:r>
      <w:r>
        <w:rPr>
          <w:rFonts w:cs="Arial"/>
          <w:bCs/>
        </w:rPr>
        <w:t>ne</w:t>
      </w:r>
      <w:r w:rsidRPr="00B27CBE">
        <w:rPr>
          <w:rFonts w:cs="Arial"/>
          <w:bCs/>
        </w:rPr>
        <w:t xml:space="preserve"> </w:t>
      </w:r>
      <w:r w:rsidR="00422E73">
        <w:rPr>
          <w:rFonts w:cs="Arial"/>
          <w:bCs/>
        </w:rPr>
        <w:t xml:space="preserve">na základě doporučení hodnotící komise a Rady Plzeňského kraje </w:t>
      </w:r>
      <w:r w:rsidRPr="00B27CBE">
        <w:rPr>
          <w:rFonts w:cs="Arial"/>
          <w:bCs/>
        </w:rPr>
        <w:t xml:space="preserve">v souladu se zákonem č. 129/2000 Sb., o krajích, </w:t>
      </w:r>
      <w:r>
        <w:rPr>
          <w:rFonts w:cs="Arial"/>
          <w:bCs/>
        </w:rPr>
        <w:t xml:space="preserve">Zastupitelstvo </w:t>
      </w:r>
      <w:r w:rsidRPr="00B27CBE">
        <w:rPr>
          <w:rFonts w:cs="Arial"/>
          <w:bCs/>
        </w:rPr>
        <w:t>Plzeňského kraje</w:t>
      </w:r>
      <w:r>
        <w:rPr>
          <w:rFonts w:cs="Arial"/>
          <w:bCs/>
        </w:rPr>
        <w:t>, nejpozději do 30.</w:t>
      </w:r>
      <w:r w:rsidR="0073713E">
        <w:rPr>
          <w:rFonts w:cs="Arial"/>
          <w:bCs/>
        </w:rPr>
        <w:t> </w:t>
      </w:r>
      <w:r>
        <w:rPr>
          <w:rFonts w:cs="Arial"/>
          <w:bCs/>
        </w:rPr>
        <w:t>9.</w:t>
      </w:r>
      <w:r w:rsidR="0073713E">
        <w:rPr>
          <w:rFonts w:cs="Arial"/>
          <w:bCs/>
        </w:rPr>
        <w:t> </w:t>
      </w:r>
      <w:r>
        <w:rPr>
          <w:rFonts w:cs="Arial"/>
          <w:bCs/>
        </w:rPr>
        <w:t>20</w:t>
      </w:r>
      <w:r w:rsidR="00F83D8D">
        <w:rPr>
          <w:rFonts w:cs="Arial"/>
          <w:bCs/>
        </w:rPr>
        <w:t>20</w:t>
      </w:r>
      <w:r w:rsidRPr="00B27CBE">
        <w:rPr>
          <w:rFonts w:cs="Arial"/>
          <w:bCs/>
        </w:rPr>
        <w:t xml:space="preserve">. </w:t>
      </w:r>
      <w:r>
        <w:rPr>
          <w:rFonts w:cs="Arial"/>
          <w:bCs/>
        </w:rPr>
        <w:t xml:space="preserve">Projednání podpory z tohoto programu se předpokládá na zasedání Zastupitelstva Plzeňského kraje plánovaném na </w:t>
      </w:r>
      <w:r w:rsidR="00F83D8D">
        <w:rPr>
          <w:rFonts w:cs="Arial"/>
          <w:bCs/>
        </w:rPr>
        <w:t>8</w:t>
      </w:r>
      <w:r>
        <w:rPr>
          <w:rFonts w:cs="Arial"/>
          <w:bCs/>
        </w:rPr>
        <w:t>. 6. 20</w:t>
      </w:r>
      <w:r w:rsidR="00F83D8D">
        <w:rPr>
          <w:rFonts w:cs="Arial"/>
          <w:bCs/>
        </w:rPr>
        <w:t>20</w:t>
      </w:r>
      <w:r>
        <w:rPr>
          <w:rFonts w:cs="Arial"/>
          <w:bCs/>
        </w:rPr>
        <w:t>.</w:t>
      </w:r>
    </w:p>
    <w:p w14:paraId="5C117804" w14:textId="77777777" w:rsidR="002C3928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B27CBE">
        <w:rPr>
          <w:rFonts w:cs="Arial"/>
        </w:rPr>
        <w:t xml:space="preserve">Na přidělení finanční podpory není právní nárok. </w:t>
      </w:r>
    </w:p>
    <w:p w14:paraId="2536158F" w14:textId="77777777" w:rsidR="002C3928" w:rsidRDefault="002C3928" w:rsidP="00252EE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B27CBE">
        <w:rPr>
          <w:rFonts w:cs="Arial"/>
        </w:rPr>
        <w:t xml:space="preserve">Žádosti může být vyhověno pouze zčásti. </w:t>
      </w:r>
    </w:p>
    <w:p w14:paraId="40A9A863" w14:textId="4EF61A56" w:rsidR="00A92F66" w:rsidRDefault="00A92F66" w:rsidP="003A0AD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</w:p>
    <w:p w14:paraId="5B3D74C8" w14:textId="6890174E" w:rsidR="002C3928" w:rsidRPr="00F960C0" w:rsidRDefault="002C3928" w:rsidP="002B4CFB">
      <w:pPr>
        <w:autoSpaceDE w:val="0"/>
        <w:autoSpaceDN w:val="0"/>
        <w:adjustRightInd w:val="0"/>
        <w:jc w:val="center"/>
        <w:rPr>
          <w:rFonts w:cs="Arial"/>
        </w:rPr>
      </w:pPr>
      <w:r w:rsidRPr="00F960C0">
        <w:rPr>
          <w:rFonts w:cs="Arial"/>
        </w:rPr>
        <w:t xml:space="preserve">Čl. </w:t>
      </w:r>
      <w:r w:rsidR="0086648A">
        <w:rPr>
          <w:rFonts w:cs="Arial"/>
        </w:rPr>
        <w:t>1</w:t>
      </w:r>
      <w:r w:rsidR="00B802E3">
        <w:rPr>
          <w:rFonts w:cs="Arial"/>
        </w:rPr>
        <w:t>1</w:t>
      </w:r>
    </w:p>
    <w:p w14:paraId="5FB5F7D8" w14:textId="77777777" w:rsidR="002C3928" w:rsidRPr="00D267D6" w:rsidRDefault="002C3928" w:rsidP="00252EEB">
      <w:pPr>
        <w:autoSpaceDE w:val="0"/>
        <w:autoSpaceDN w:val="0"/>
        <w:adjustRightInd w:val="0"/>
        <w:spacing w:after="120"/>
        <w:jc w:val="center"/>
        <w:rPr>
          <w:rFonts w:ascii="Arial,Bold" w:hAnsi="Arial,Bold" w:cs="Arial,Bold"/>
          <w:b/>
          <w:bCs/>
        </w:rPr>
      </w:pPr>
      <w:r w:rsidRPr="00D267D6">
        <w:rPr>
          <w:rFonts w:ascii="Arial,Bold" w:hAnsi="Arial,Bold" w:cs="Arial,Bold"/>
          <w:b/>
          <w:bCs/>
        </w:rPr>
        <w:t xml:space="preserve">Podmínky použití finanční </w:t>
      </w:r>
      <w:r>
        <w:rPr>
          <w:rFonts w:ascii="Arial,Bold" w:hAnsi="Arial,Bold" w:cs="Arial,Bold"/>
          <w:b/>
          <w:bCs/>
        </w:rPr>
        <w:t>podpory</w:t>
      </w:r>
    </w:p>
    <w:p w14:paraId="62F1F57B" w14:textId="692EC721" w:rsidR="002C3928" w:rsidRPr="00F44131" w:rsidRDefault="002C3928" w:rsidP="00F4413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>Finanční podpora může být čerpána</w:t>
      </w:r>
      <w:r w:rsidRPr="00F44131">
        <w:rPr>
          <w:rFonts w:cs="Arial"/>
        </w:rPr>
        <w:t xml:space="preserve"> i </w:t>
      </w:r>
      <w:r>
        <w:rPr>
          <w:rFonts w:cs="Arial"/>
        </w:rPr>
        <w:t xml:space="preserve">na </w:t>
      </w:r>
      <w:r w:rsidRPr="00F44131">
        <w:rPr>
          <w:rFonts w:cs="Arial"/>
        </w:rPr>
        <w:t>výdaje předfinancované od 1. 1. 20</w:t>
      </w:r>
      <w:r w:rsidR="00F83D8D">
        <w:rPr>
          <w:rFonts w:cs="Arial"/>
        </w:rPr>
        <w:t>20</w:t>
      </w:r>
      <w:r w:rsidRPr="00F44131">
        <w:rPr>
          <w:rFonts w:cs="Arial"/>
        </w:rPr>
        <w:t>.</w:t>
      </w:r>
    </w:p>
    <w:p w14:paraId="3758E7BB" w14:textId="2E8F9BFD" w:rsidR="00E05481" w:rsidRPr="00067E14" w:rsidRDefault="00FD30BD" w:rsidP="00067E1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>Z finanční podpory lze financovat akce zahájené nejdříve 1.</w:t>
      </w:r>
      <w:r w:rsidR="00633D99">
        <w:rPr>
          <w:rFonts w:cs="Arial"/>
        </w:rPr>
        <w:t xml:space="preserve"> 1. 20</w:t>
      </w:r>
      <w:r w:rsidR="00F83D8D">
        <w:rPr>
          <w:rFonts w:cs="Arial"/>
        </w:rPr>
        <w:t>20</w:t>
      </w:r>
      <w:r w:rsidR="00633D99">
        <w:rPr>
          <w:rFonts w:cs="Arial"/>
        </w:rPr>
        <w:t xml:space="preserve">. </w:t>
      </w:r>
    </w:p>
    <w:p w14:paraId="68BECA2C" w14:textId="77777777" w:rsidR="002C3928" w:rsidRPr="00837695" w:rsidRDefault="002C3928" w:rsidP="00252EE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>Nevyčerpanou část dotace je příjemc</w:t>
      </w:r>
      <w:r>
        <w:rPr>
          <w:rFonts w:cs="Arial"/>
        </w:rPr>
        <w:t>e povinen vrátit ve lhůtě pro finanční vypořádání</w:t>
      </w:r>
      <w:r w:rsidRPr="00837695">
        <w:rPr>
          <w:rFonts w:cs="Arial"/>
        </w:rPr>
        <w:t>.</w:t>
      </w:r>
    </w:p>
    <w:p w14:paraId="7A5EE0A2" w14:textId="77777777" w:rsidR="002C3928" w:rsidRPr="00837695" w:rsidRDefault="002C3928" w:rsidP="00252EE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 xml:space="preserve">Z dotace mohou být hrazeny pouze náklady bezprostředně související s realizací účelu dotace. Z poskytnuté podpory nelze hradit zálohy, pojistné, pokuty, penále, náhradu škody, soudní poplatky, smluvní pokuty, úroky z prodlení nebo poplatky z prodlení, správní poplatky, daně a odvody, splátky úvěrů a půjček, dary; pokud je příjemce ve smyslu zákona č. 235/2004 Sb., o dani z přidané hodnoty, plátcem a může uplatnit nárok na odpočet daně, nelze z dotace hradit část nákladů odpovídajících výši uplatněného nároku na odpočet daně. V případě pochybnosti, zda lze náklad z prostředků dotace hradit či nikoliv, rozhoduje o uznatelnosti nákladu výhradně poskytovatel dotace. </w:t>
      </w:r>
    </w:p>
    <w:p w14:paraId="24DCA136" w14:textId="77777777" w:rsidR="002C3928" w:rsidRPr="00837695" w:rsidRDefault="002C3928" w:rsidP="00252EE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 xml:space="preserve">Příjemce je povinen dotaci vrátit, pokud bude zjištěno, že údaje, na jejichž základě byla dotace poskytnuta, byly neúplné nebo nepravdivé. </w:t>
      </w:r>
    </w:p>
    <w:p w14:paraId="3F215FEC" w14:textId="637DBAA9" w:rsidR="002C3928" w:rsidRPr="00837695" w:rsidRDefault="002C3928" w:rsidP="0080284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>Příjemce je povinen uchovávat veškeré průkazné účetní záznamy o použití finanční podpory v souladu s ustanovením § 31 zákona č. 563/1991 Sb., o účetnictví, ve znění pozdějších předpisů.</w:t>
      </w:r>
      <w:r w:rsidR="00802842" w:rsidRPr="00802842">
        <w:t xml:space="preserve"> </w:t>
      </w:r>
      <w:r w:rsidR="00802842" w:rsidRPr="00802842">
        <w:rPr>
          <w:rFonts w:cs="Arial"/>
        </w:rPr>
        <w:t xml:space="preserve">Příjemce </w:t>
      </w:r>
      <w:r w:rsidR="00802842">
        <w:rPr>
          <w:rFonts w:cs="Arial"/>
        </w:rPr>
        <w:t>je povinen</w:t>
      </w:r>
      <w:r w:rsidR="00802842" w:rsidRPr="00802842">
        <w:rPr>
          <w:rFonts w:cs="Arial"/>
        </w:rPr>
        <w:t xml:space="preserve"> vést evidenci čerpání poskytnuté dotace odděleně od ostatního účetnictví, popř. daňové evidence. Dotace bude v</w:t>
      </w:r>
      <w:r w:rsidR="00802842">
        <w:rPr>
          <w:rFonts w:cs="Arial"/>
        </w:rPr>
        <w:t> </w:t>
      </w:r>
      <w:r w:rsidR="00802842" w:rsidRPr="00802842">
        <w:rPr>
          <w:rFonts w:cs="Arial"/>
        </w:rPr>
        <w:t>účetnictví analyticky, popřípadě jiným způsobem, odlišena</w:t>
      </w:r>
      <w:r w:rsidR="00F97695">
        <w:rPr>
          <w:rFonts w:cs="Arial"/>
        </w:rPr>
        <w:t>.</w:t>
      </w:r>
      <w:r w:rsidR="00802842" w:rsidRPr="00802842">
        <w:rPr>
          <w:rFonts w:cs="Arial"/>
        </w:rPr>
        <w:t xml:space="preserve"> </w:t>
      </w:r>
    </w:p>
    <w:p w14:paraId="7E69A943" w14:textId="77777777" w:rsidR="002C3928" w:rsidRPr="00837695" w:rsidRDefault="002C3928" w:rsidP="00252EE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>Příjemce dotace je povinen umožnit poskytovateli dotace kontrolu užití účelové dotace dle příslušných ustanovení zák. č. 320/2001 Sb., o finanční kontrole.</w:t>
      </w:r>
    </w:p>
    <w:p w14:paraId="368F68F3" w14:textId="77777777" w:rsidR="002C3928" w:rsidRPr="00837695" w:rsidRDefault="002C3928" w:rsidP="00252EE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 xml:space="preserve">Na použití a čerpání finanční podpory se vztahuje zákon č. 250/2000 Sb., </w:t>
      </w:r>
      <w:r w:rsidRPr="00837695">
        <w:rPr>
          <w:rFonts w:cs="Arial"/>
        </w:rPr>
        <w:br/>
        <w:t>o rozpočtových pravidlech územních rozpočtů, ve znění pozdějších předpisů. Každé neoprávněné použití nebo zadržení poskytnutých peněžních prostředků je tedy porušením rozpočtové kázně, kdy příjemci vzniká povinnost odvodu do rozpočtu kraje.</w:t>
      </w:r>
    </w:p>
    <w:p w14:paraId="36BA04A0" w14:textId="22D9793D" w:rsidR="002C3928" w:rsidRPr="009A143D" w:rsidRDefault="002C3928" w:rsidP="009A143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contextualSpacing w:val="0"/>
        <w:jc w:val="both"/>
        <w:rPr>
          <w:rFonts w:cs="Arial"/>
        </w:rPr>
      </w:pPr>
      <w:r w:rsidRPr="00837695">
        <w:rPr>
          <w:rFonts w:cs="Arial"/>
        </w:rPr>
        <w:t xml:space="preserve">Příjemce je povinen provést </w:t>
      </w:r>
      <w:r>
        <w:rPr>
          <w:rFonts w:cs="Arial"/>
        </w:rPr>
        <w:t>finanční vypořádání dotace</w:t>
      </w:r>
      <w:r w:rsidRPr="00837695">
        <w:rPr>
          <w:rFonts w:cs="Arial"/>
        </w:rPr>
        <w:t xml:space="preserve"> </w:t>
      </w:r>
      <w:r w:rsidR="009A143D" w:rsidRPr="009A143D">
        <w:rPr>
          <w:rFonts w:cs="Arial"/>
        </w:rPr>
        <w:t xml:space="preserve">prostřednictvím systému eDotace </w:t>
      </w:r>
      <w:r w:rsidRPr="00837695">
        <w:rPr>
          <w:rFonts w:cs="Arial"/>
        </w:rPr>
        <w:t>dle pokynů poskytovatele</w:t>
      </w:r>
      <w:r w:rsidR="00FA3473">
        <w:rPr>
          <w:rFonts w:cs="Arial"/>
        </w:rPr>
        <w:t xml:space="preserve"> do 30 dnů od uplynutí lhůty pro dosažení účelu dotace.</w:t>
      </w:r>
      <w:r w:rsidR="009A143D" w:rsidRPr="009A143D">
        <w:t xml:space="preserve"> </w:t>
      </w:r>
      <w:r w:rsidR="009A143D" w:rsidRPr="009A143D">
        <w:rPr>
          <w:rFonts w:cs="Arial"/>
        </w:rPr>
        <w:t>Součástí vypořádání budou kopie účetních (daňových) dokladů (faktury, účtenky) i dokladů o provedených úhradách (včetně zaúčtování), doklady o uskutečnění projektu (smlouvy, předávací protokoly apod.) a fotodokumentace</w:t>
      </w:r>
      <w:r w:rsidR="009A143D">
        <w:rPr>
          <w:rFonts w:cs="Arial"/>
        </w:rPr>
        <w:t xml:space="preserve"> projektu.</w:t>
      </w:r>
      <w:r w:rsidR="009A143D" w:rsidRPr="009A143D">
        <w:t xml:space="preserve"> </w:t>
      </w:r>
    </w:p>
    <w:p w14:paraId="1F607EF5" w14:textId="77777777" w:rsidR="00D42918" w:rsidRDefault="00D42918" w:rsidP="00D42918">
      <w:pPr>
        <w:spacing w:before="100" w:beforeAutospacing="1"/>
        <w:jc w:val="both"/>
        <w:rPr>
          <w:rFonts w:cs="Arial"/>
        </w:rPr>
      </w:pPr>
    </w:p>
    <w:p w14:paraId="784DCA4E" w14:textId="6A321BC7" w:rsidR="00B5124B" w:rsidRPr="00BB0494" w:rsidRDefault="00B5124B" w:rsidP="00D42918">
      <w:pPr>
        <w:spacing w:before="100" w:beforeAutospacing="1"/>
        <w:jc w:val="both"/>
        <w:rPr>
          <w:rFonts w:cs="Arial"/>
        </w:rPr>
      </w:pPr>
      <w:r w:rsidRPr="00BB0494">
        <w:rPr>
          <w:rFonts w:cs="Arial"/>
        </w:rPr>
        <w:t xml:space="preserve">Nedílnou součástí těchto Pravidel jsou tyto </w:t>
      </w:r>
      <w:r w:rsidRPr="00BB0494">
        <w:rPr>
          <w:rFonts w:cs="Arial"/>
          <w:b/>
        </w:rPr>
        <w:t>přílohy</w:t>
      </w:r>
      <w:r w:rsidRPr="00BB0494">
        <w:rPr>
          <w:rFonts w:cs="Arial"/>
        </w:rPr>
        <w:t>:</w:t>
      </w:r>
    </w:p>
    <w:p w14:paraId="5B56F8E9" w14:textId="77777777" w:rsidR="00B5124B" w:rsidRPr="00BB0494" w:rsidRDefault="00B5124B" w:rsidP="00D42918">
      <w:pPr>
        <w:pStyle w:val="Odstavecseseznamem"/>
        <w:numPr>
          <w:ilvl w:val="1"/>
          <w:numId w:val="11"/>
        </w:numPr>
        <w:spacing w:after="120"/>
        <w:jc w:val="both"/>
        <w:rPr>
          <w:rFonts w:cs="Arial"/>
        </w:rPr>
      </w:pPr>
      <w:r w:rsidRPr="00BB0494">
        <w:rPr>
          <w:rFonts w:cs="Arial"/>
        </w:rPr>
        <w:t>Příloha č. 1: Formulář k žádosti o příspěvek na nákup nového DA</w:t>
      </w:r>
    </w:p>
    <w:p w14:paraId="3297F61C" w14:textId="3BB12478" w:rsidR="00B5124B" w:rsidRPr="00BB0494" w:rsidRDefault="00B5124B" w:rsidP="00D42918">
      <w:pPr>
        <w:pStyle w:val="Odstavecseseznamem"/>
        <w:numPr>
          <w:ilvl w:val="1"/>
          <w:numId w:val="11"/>
        </w:numPr>
        <w:spacing w:before="100" w:beforeAutospacing="1" w:after="120"/>
        <w:jc w:val="both"/>
        <w:rPr>
          <w:rFonts w:cs="Arial"/>
        </w:rPr>
      </w:pPr>
      <w:r w:rsidRPr="00BB0494">
        <w:rPr>
          <w:rFonts w:cs="Arial"/>
          <w:bCs/>
        </w:rPr>
        <w:t xml:space="preserve">Příloha č. 2: Formulář k žádosti o příspěvek </w:t>
      </w:r>
      <w:r w:rsidR="0071438B" w:rsidRPr="00BB0494">
        <w:rPr>
          <w:rFonts w:cs="Arial"/>
          <w:bCs/>
        </w:rPr>
        <w:t xml:space="preserve">na </w:t>
      </w:r>
      <w:r w:rsidR="00B2205B">
        <w:rPr>
          <w:rFonts w:cs="Arial"/>
          <w:bCs/>
        </w:rPr>
        <w:t>rekonstrukci CAS</w:t>
      </w:r>
    </w:p>
    <w:p w14:paraId="0AC9667E" w14:textId="77777777" w:rsidR="00B5124B" w:rsidRPr="00BB0494" w:rsidRDefault="00B5124B" w:rsidP="00D42918">
      <w:pPr>
        <w:pStyle w:val="Odstavecseseznamem"/>
        <w:numPr>
          <w:ilvl w:val="1"/>
          <w:numId w:val="11"/>
        </w:numPr>
        <w:spacing w:before="100" w:beforeAutospacing="1" w:after="120"/>
        <w:jc w:val="both"/>
        <w:rPr>
          <w:rFonts w:cs="Arial"/>
        </w:rPr>
      </w:pPr>
      <w:r w:rsidRPr="00BB0494">
        <w:rPr>
          <w:rFonts w:cs="Arial"/>
          <w:bCs/>
        </w:rPr>
        <w:t xml:space="preserve">Příloha č. 3: Formulář k žádosti o příspěvek na nákup nové CAS </w:t>
      </w:r>
    </w:p>
    <w:p w14:paraId="6B6DACD6" w14:textId="77777777" w:rsidR="00B5124B" w:rsidRPr="00BB0494" w:rsidRDefault="00B5124B" w:rsidP="00D42918">
      <w:pPr>
        <w:pStyle w:val="Odstavecseseznamem"/>
        <w:numPr>
          <w:ilvl w:val="1"/>
          <w:numId w:val="11"/>
        </w:numPr>
        <w:jc w:val="both"/>
        <w:rPr>
          <w:rFonts w:cs="Arial"/>
          <w:bCs/>
        </w:rPr>
      </w:pPr>
      <w:r w:rsidRPr="00BB0494">
        <w:rPr>
          <w:rFonts w:cs="Arial"/>
          <w:bCs/>
        </w:rPr>
        <w:t>Příloha č. 4: Formulář k žádosti o příspěvek na opravu CAS většího rozsahu</w:t>
      </w:r>
    </w:p>
    <w:p w14:paraId="698C8F5E" w14:textId="2D706632" w:rsidR="00B5124B" w:rsidRDefault="00B5124B" w:rsidP="00D42918">
      <w:pPr>
        <w:pStyle w:val="Odstavecseseznamem"/>
        <w:numPr>
          <w:ilvl w:val="1"/>
          <w:numId w:val="11"/>
        </w:numPr>
        <w:jc w:val="both"/>
        <w:rPr>
          <w:rFonts w:cs="Arial"/>
          <w:bCs/>
        </w:rPr>
      </w:pPr>
      <w:r w:rsidRPr="00BB0494">
        <w:rPr>
          <w:rFonts w:cs="Arial"/>
          <w:bCs/>
        </w:rPr>
        <w:t>Příloha č. 5: Formulář k žádosti o příspěvek na opravu CAS nebo RZA menšího rozsahu</w:t>
      </w:r>
    </w:p>
    <w:p w14:paraId="4C0D6734" w14:textId="202A7DF1" w:rsidR="00B2205B" w:rsidRDefault="00B2205B" w:rsidP="00D42918">
      <w:pPr>
        <w:pStyle w:val="Odstavecseseznamem"/>
        <w:numPr>
          <w:ilvl w:val="1"/>
          <w:numId w:val="11"/>
        </w:numPr>
        <w:jc w:val="both"/>
        <w:rPr>
          <w:rFonts w:cs="Arial"/>
          <w:bCs/>
        </w:rPr>
      </w:pPr>
      <w:r>
        <w:rPr>
          <w:rFonts w:cs="Arial"/>
          <w:bCs/>
        </w:rPr>
        <w:t xml:space="preserve">Příloha č. 6: Formulář k žádosti o příspěvek na </w:t>
      </w:r>
      <w:r w:rsidRPr="00B2205B">
        <w:rPr>
          <w:rFonts w:cs="Arial"/>
          <w:bCs/>
        </w:rPr>
        <w:t>nákup přetlakových dýchacích přístrojů</w:t>
      </w:r>
    </w:p>
    <w:p w14:paraId="3AF47F43" w14:textId="15E59A7F" w:rsidR="00D42918" w:rsidRPr="00D42918" w:rsidRDefault="00D42918" w:rsidP="00D42918">
      <w:pPr>
        <w:pStyle w:val="Odstavecseseznamem"/>
        <w:numPr>
          <w:ilvl w:val="1"/>
          <w:numId w:val="11"/>
        </w:numPr>
        <w:jc w:val="both"/>
        <w:rPr>
          <w:rFonts w:cs="Arial"/>
        </w:rPr>
      </w:pPr>
      <w:r w:rsidRPr="00D42918">
        <w:rPr>
          <w:rFonts w:cs="Arial"/>
          <w:bCs/>
        </w:rPr>
        <w:t xml:space="preserve">Příloha č. </w:t>
      </w:r>
      <w:r>
        <w:rPr>
          <w:rFonts w:cs="Arial"/>
          <w:bCs/>
        </w:rPr>
        <w:t>7</w:t>
      </w:r>
      <w:r w:rsidRPr="00D42918">
        <w:rPr>
          <w:rFonts w:cs="Arial"/>
          <w:bCs/>
        </w:rPr>
        <w:t>: Formulář k žádosti o příspěvek na vybavení a opravy neinvestiční povahy</w:t>
      </w:r>
    </w:p>
    <w:p w14:paraId="3757FD5A" w14:textId="77777777" w:rsidR="00D42918" w:rsidRPr="00D42918" w:rsidRDefault="00D42918" w:rsidP="00D42918">
      <w:pPr>
        <w:pStyle w:val="Odstavecseseznamem"/>
        <w:ind w:left="360"/>
        <w:jc w:val="both"/>
        <w:rPr>
          <w:rFonts w:cs="Arial"/>
        </w:rPr>
      </w:pPr>
    </w:p>
    <w:p w14:paraId="2F628023" w14:textId="77777777" w:rsidR="00D42918" w:rsidRDefault="00D42918" w:rsidP="00D42918">
      <w:pPr>
        <w:jc w:val="both"/>
        <w:rPr>
          <w:rFonts w:cs="Arial"/>
        </w:rPr>
      </w:pPr>
    </w:p>
    <w:p w14:paraId="1BEEA28E" w14:textId="77777777" w:rsidR="00D42918" w:rsidRDefault="00D42918" w:rsidP="00D42918">
      <w:pPr>
        <w:jc w:val="both"/>
        <w:rPr>
          <w:rFonts w:cs="Arial"/>
        </w:rPr>
      </w:pPr>
    </w:p>
    <w:p w14:paraId="23BDA6C6" w14:textId="60CD5973" w:rsidR="00D42918" w:rsidRDefault="00D42918" w:rsidP="00D42918">
      <w:pPr>
        <w:jc w:val="both"/>
        <w:rPr>
          <w:rFonts w:cs="Arial"/>
        </w:rPr>
      </w:pPr>
    </w:p>
    <w:p w14:paraId="40ED8B49" w14:textId="5E59768B" w:rsidR="00CF0F99" w:rsidRDefault="00CF0F99" w:rsidP="00D42918">
      <w:pPr>
        <w:jc w:val="both"/>
        <w:rPr>
          <w:rFonts w:cs="Arial"/>
        </w:rPr>
      </w:pPr>
    </w:p>
    <w:p w14:paraId="292588E4" w14:textId="77777777" w:rsidR="00CF0F99" w:rsidRDefault="00CF0F99" w:rsidP="00D42918">
      <w:pPr>
        <w:jc w:val="both"/>
        <w:rPr>
          <w:rFonts w:cs="Arial"/>
        </w:rPr>
      </w:pPr>
    </w:p>
    <w:p w14:paraId="7E8410C8" w14:textId="77777777" w:rsidR="00D42918" w:rsidRDefault="00D42918" w:rsidP="00D42918">
      <w:pPr>
        <w:jc w:val="both"/>
        <w:rPr>
          <w:rFonts w:cs="Arial"/>
        </w:rPr>
      </w:pPr>
    </w:p>
    <w:p w14:paraId="7CA7C94D" w14:textId="36412BF4" w:rsidR="00994C57" w:rsidRPr="00D42918" w:rsidRDefault="00D42918" w:rsidP="00D42918">
      <w:pPr>
        <w:jc w:val="both"/>
        <w:rPr>
          <w:rFonts w:cs="Arial"/>
        </w:rPr>
      </w:pPr>
      <w:r>
        <w:rPr>
          <w:rFonts w:cs="Arial"/>
        </w:rPr>
        <w:t>T</w:t>
      </w:r>
      <w:r w:rsidR="002C3928" w:rsidRPr="00D42918">
        <w:rPr>
          <w:rFonts w:cs="Arial"/>
        </w:rPr>
        <w:t>ato Pravidla byla schválena usnesením Rady Plzeňského kraje č.</w:t>
      </w:r>
      <w:r w:rsidR="00FA3473" w:rsidRPr="00D42918">
        <w:rPr>
          <w:rFonts w:cs="Arial"/>
        </w:rPr>
        <w:t xml:space="preserve"> </w:t>
      </w:r>
      <w:r w:rsidR="004766F6">
        <w:rPr>
          <w:rFonts w:cs="Arial"/>
        </w:rPr>
        <w:t>4427/20</w:t>
      </w:r>
      <w:r w:rsidR="004766F6" w:rsidRPr="004766F6">
        <w:rPr>
          <w:rFonts w:cs="Arial"/>
        </w:rPr>
        <w:t xml:space="preserve"> </w:t>
      </w:r>
      <w:r w:rsidR="002C3928" w:rsidRPr="00D42918">
        <w:rPr>
          <w:rFonts w:cs="Arial"/>
        </w:rPr>
        <w:t>ze dne 2</w:t>
      </w:r>
      <w:r w:rsidR="004766F6">
        <w:rPr>
          <w:rFonts w:cs="Arial"/>
        </w:rPr>
        <w:t>4</w:t>
      </w:r>
      <w:r w:rsidR="002C3928" w:rsidRPr="00D42918">
        <w:rPr>
          <w:rFonts w:cs="Arial"/>
        </w:rPr>
        <w:t>. </w:t>
      </w:r>
      <w:r w:rsidR="004766F6">
        <w:rPr>
          <w:rFonts w:cs="Arial"/>
        </w:rPr>
        <w:t>února</w:t>
      </w:r>
      <w:r w:rsidR="002C3928" w:rsidRPr="00D42918">
        <w:rPr>
          <w:rFonts w:cs="Arial"/>
        </w:rPr>
        <w:t xml:space="preserve"> 20</w:t>
      </w:r>
      <w:r w:rsidR="00B2205B" w:rsidRPr="00D42918">
        <w:rPr>
          <w:rFonts w:cs="Arial"/>
        </w:rPr>
        <w:t>20</w:t>
      </w:r>
      <w:r w:rsidR="002C3928" w:rsidRPr="00D42918">
        <w:rPr>
          <w:rFonts w:cs="Arial"/>
        </w:rPr>
        <w:t xml:space="preserve"> a zveřejněna na úřední desce Plzeňského kraje způsobem umožňujícím dálkový přístup.</w:t>
      </w:r>
    </w:p>
    <w:p w14:paraId="74B46288" w14:textId="77777777" w:rsidR="00B73098" w:rsidRPr="00BB0494" w:rsidRDefault="00B73098" w:rsidP="00D42918">
      <w:pPr>
        <w:spacing w:before="100" w:beforeAutospacing="1"/>
        <w:jc w:val="both"/>
        <w:rPr>
          <w:rFonts w:cs="Arial"/>
          <w:b/>
        </w:rPr>
      </w:pPr>
    </w:p>
    <w:p w14:paraId="110E4BF5" w14:textId="77777777" w:rsidR="00D42918" w:rsidRDefault="00D42918" w:rsidP="009C69AE">
      <w:pPr>
        <w:spacing w:before="100" w:beforeAutospacing="1"/>
        <w:jc w:val="both"/>
        <w:rPr>
          <w:rFonts w:cs="Arial"/>
          <w:b/>
        </w:rPr>
      </w:pPr>
    </w:p>
    <w:p w14:paraId="40E3062D" w14:textId="77777777" w:rsidR="00D42918" w:rsidRDefault="00D42918" w:rsidP="009C69AE">
      <w:pPr>
        <w:spacing w:before="100" w:beforeAutospacing="1"/>
        <w:jc w:val="both"/>
        <w:rPr>
          <w:rFonts w:cs="Arial"/>
          <w:b/>
        </w:rPr>
      </w:pPr>
    </w:p>
    <w:p w14:paraId="1F763E37" w14:textId="77777777" w:rsidR="00D42918" w:rsidRDefault="00D42918" w:rsidP="009C69AE">
      <w:pPr>
        <w:spacing w:before="100" w:beforeAutospacing="1"/>
        <w:jc w:val="both"/>
        <w:rPr>
          <w:rFonts w:cs="Arial"/>
          <w:b/>
        </w:rPr>
      </w:pPr>
    </w:p>
    <w:p w14:paraId="04A3E8AA" w14:textId="77777777" w:rsidR="00D42918" w:rsidRDefault="00D42918" w:rsidP="009C69AE">
      <w:pPr>
        <w:spacing w:before="100" w:beforeAutospacing="1"/>
        <w:jc w:val="both"/>
        <w:rPr>
          <w:rFonts w:cs="Arial"/>
          <w:b/>
        </w:rPr>
      </w:pPr>
    </w:p>
    <w:p w14:paraId="35BAD95D" w14:textId="0F8E086A" w:rsidR="002C3928" w:rsidRPr="00BB0494" w:rsidRDefault="002C3928" w:rsidP="009C69AE">
      <w:pPr>
        <w:spacing w:before="100" w:beforeAutospacing="1"/>
        <w:jc w:val="both"/>
        <w:rPr>
          <w:rFonts w:cs="Arial"/>
          <w:b/>
        </w:rPr>
      </w:pPr>
      <w:r w:rsidRPr="00BB0494">
        <w:rPr>
          <w:rFonts w:cs="Arial"/>
          <w:b/>
        </w:rPr>
        <w:t>Konzultační místa a kontaktní osoby</w:t>
      </w:r>
    </w:p>
    <w:p w14:paraId="5C3193E8" w14:textId="77777777" w:rsidR="002C3928" w:rsidRPr="00BB0494" w:rsidRDefault="002C3928" w:rsidP="00B104CB">
      <w:pPr>
        <w:pStyle w:val="PKNormal"/>
        <w:rPr>
          <w:rFonts w:cs="Arial"/>
        </w:rPr>
      </w:pPr>
      <w:r w:rsidRPr="00BB0494">
        <w:rPr>
          <w:rFonts w:cs="Arial"/>
        </w:rPr>
        <w:t xml:space="preserve">Krajský úřad Plzeňského kraje, Odbor bezpečnosti a krizového řízení, </w:t>
      </w:r>
    </w:p>
    <w:p w14:paraId="7504244A" w14:textId="77777777" w:rsidR="002C3928" w:rsidRPr="00BB0494" w:rsidRDefault="002C3928" w:rsidP="00B104CB">
      <w:pPr>
        <w:pStyle w:val="PKNormal"/>
        <w:rPr>
          <w:rFonts w:cs="Arial"/>
        </w:rPr>
      </w:pPr>
      <w:r w:rsidRPr="00BB0494">
        <w:rPr>
          <w:rFonts w:cs="Arial"/>
        </w:rPr>
        <w:t>Škroupova 18, 306 13 Plzeň</w:t>
      </w:r>
    </w:p>
    <w:p w14:paraId="3AF11222" w14:textId="4CBC746D" w:rsidR="002C3928" w:rsidRPr="00BB0494" w:rsidRDefault="00B2205B">
      <w:pPr>
        <w:pStyle w:val="PKNormal"/>
        <w:rPr>
          <w:rFonts w:cs="Arial"/>
        </w:rPr>
      </w:pPr>
      <w:r>
        <w:rPr>
          <w:rFonts w:cs="Arial"/>
        </w:rPr>
        <w:t>Ing. Kateřina Štoková</w:t>
      </w:r>
      <w:r w:rsidR="002C3928" w:rsidRPr="00BB0494">
        <w:rPr>
          <w:rFonts w:cs="Arial"/>
        </w:rPr>
        <w:t>, č. tel.: 377 195 </w:t>
      </w:r>
      <w:r>
        <w:rPr>
          <w:rFonts w:cs="Arial"/>
        </w:rPr>
        <w:t>148</w:t>
      </w:r>
      <w:r w:rsidR="002C3928" w:rsidRPr="00BB0494">
        <w:rPr>
          <w:rFonts w:cs="Arial"/>
        </w:rPr>
        <w:t xml:space="preserve">, e-mail: </w:t>
      </w:r>
      <w:hyperlink r:id="rId9" w:history="1">
        <w:r w:rsidRPr="00B2205B">
          <w:rPr>
            <w:rStyle w:val="Hypertextovodkaz"/>
            <w:rFonts w:cs="Arial"/>
          </w:rPr>
          <w:t>katerina.stokova@plzensky-kraj.cz</w:t>
        </w:r>
      </w:hyperlink>
    </w:p>
    <w:p w14:paraId="4D5187E1" w14:textId="77777777" w:rsidR="0056784F" w:rsidRPr="00BB0494" w:rsidRDefault="00633D99">
      <w:pPr>
        <w:pStyle w:val="PKNormal"/>
        <w:rPr>
          <w:rFonts w:cs="Arial"/>
        </w:rPr>
      </w:pPr>
      <w:r w:rsidRPr="00BB0494">
        <w:rPr>
          <w:rFonts w:cs="Arial"/>
        </w:rPr>
        <w:t xml:space="preserve">Petra Jarošová, č. tel.: 377 195 531, e-mail: </w:t>
      </w:r>
      <w:hyperlink r:id="rId10" w:history="1">
        <w:r w:rsidR="0056784F" w:rsidRPr="00BB0494">
          <w:rPr>
            <w:rStyle w:val="Hypertextovodkaz"/>
            <w:rFonts w:cs="Arial"/>
          </w:rPr>
          <w:t>petra.jarosova@plzensky-kraj.cz</w:t>
        </w:r>
      </w:hyperlink>
    </w:p>
    <w:p w14:paraId="4BD6A14C" w14:textId="77777777" w:rsidR="002C3928" w:rsidRPr="00BB0494" w:rsidRDefault="002C3928">
      <w:pPr>
        <w:pStyle w:val="PKNormal"/>
        <w:rPr>
          <w:rFonts w:cs="Arial"/>
        </w:rPr>
      </w:pPr>
      <w:r w:rsidRPr="00BB0494">
        <w:rPr>
          <w:rFonts w:cs="Arial"/>
        </w:rPr>
        <w:t xml:space="preserve">Ing. Ivan Kraus, č. tel.: 377 195 788, e-mail: </w:t>
      </w:r>
      <w:hyperlink r:id="rId11" w:history="1">
        <w:r w:rsidRPr="00BB0494">
          <w:rPr>
            <w:rStyle w:val="Hypertextovodkaz"/>
            <w:rFonts w:cs="Arial"/>
          </w:rPr>
          <w:t>ivan.kraus@plzensky-kraj.cz</w:t>
        </w:r>
      </w:hyperlink>
      <w:r w:rsidRPr="00BB0494">
        <w:rPr>
          <w:rFonts w:cs="Arial"/>
        </w:rPr>
        <w:tab/>
      </w:r>
    </w:p>
    <w:p w14:paraId="79F3A298" w14:textId="77777777" w:rsidR="009C69AE" w:rsidRPr="00BB0494" w:rsidRDefault="009C69AE" w:rsidP="008C42BB">
      <w:pPr>
        <w:jc w:val="both"/>
        <w:rPr>
          <w:rFonts w:cs="Arial"/>
        </w:rPr>
      </w:pPr>
    </w:p>
    <w:p w14:paraId="2CAED031" w14:textId="2FE832DA" w:rsidR="00255E12" w:rsidRPr="00BB0494" w:rsidRDefault="00255E12" w:rsidP="008C42BB">
      <w:pPr>
        <w:jc w:val="both"/>
        <w:rPr>
          <w:rFonts w:cs="Arial"/>
          <w:b/>
        </w:rPr>
      </w:pPr>
      <w:r w:rsidRPr="00BB0494">
        <w:rPr>
          <w:rFonts w:cs="Arial"/>
          <w:b/>
        </w:rPr>
        <w:t>Časový harmonogram programu</w:t>
      </w:r>
    </w:p>
    <w:p w14:paraId="4975A744" w14:textId="20FBE8EB" w:rsidR="00F83C7E" w:rsidRPr="00BB0494" w:rsidRDefault="00F83C7E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>2</w:t>
      </w:r>
      <w:r w:rsidR="00164BAF">
        <w:rPr>
          <w:rFonts w:cs="Arial"/>
          <w:bCs/>
        </w:rPr>
        <w:t>4</w:t>
      </w:r>
      <w:r w:rsidRPr="00BB0494">
        <w:rPr>
          <w:rFonts w:cs="Arial"/>
          <w:bCs/>
        </w:rPr>
        <w:t xml:space="preserve">. </w:t>
      </w:r>
      <w:r w:rsidR="00164BAF">
        <w:rPr>
          <w:rFonts w:cs="Arial"/>
          <w:bCs/>
        </w:rPr>
        <w:t>2</w:t>
      </w:r>
      <w:r w:rsidRPr="00BB0494">
        <w:rPr>
          <w:rFonts w:cs="Arial"/>
          <w:bCs/>
        </w:rPr>
        <w:t>. 20</w:t>
      </w:r>
      <w:r w:rsidR="003C3216">
        <w:rPr>
          <w:rFonts w:cs="Arial"/>
          <w:bCs/>
        </w:rPr>
        <w:t>20</w:t>
      </w:r>
      <w:r w:rsidRPr="00BB0494">
        <w:rPr>
          <w:rFonts w:cs="Arial"/>
          <w:bCs/>
        </w:rPr>
        <w:t xml:space="preserve"> – schválení pravidel Radou Plzeňského kraje</w:t>
      </w:r>
    </w:p>
    <w:p w14:paraId="419EAFC6" w14:textId="40CDDB1D" w:rsidR="00F83C7E" w:rsidRPr="00BB0494" w:rsidRDefault="00F83C7E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do </w:t>
      </w:r>
      <w:r w:rsidR="00231651" w:rsidRPr="00BB0494">
        <w:rPr>
          <w:rFonts w:cs="Arial"/>
          <w:bCs/>
        </w:rPr>
        <w:t>2</w:t>
      </w:r>
      <w:r w:rsidR="00164BAF">
        <w:rPr>
          <w:rFonts w:cs="Arial"/>
          <w:bCs/>
        </w:rPr>
        <w:t>5</w:t>
      </w:r>
      <w:r w:rsidRPr="00BB0494">
        <w:rPr>
          <w:rFonts w:cs="Arial"/>
          <w:bCs/>
        </w:rPr>
        <w:t xml:space="preserve">. </w:t>
      </w:r>
      <w:r w:rsidR="00164BAF">
        <w:rPr>
          <w:rFonts w:cs="Arial"/>
          <w:bCs/>
        </w:rPr>
        <w:t>2</w:t>
      </w:r>
      <w:r w:rsidRPr="00BB0494">
        <w:rPr>
          <w:rFonts w:cs="Arial"/>
          <w:bCs/>
        </w:rPr>
        <w:t>. 20</w:t>
      </w:r>
      <w:r w:rsidR="003331F3">
        <w:rPr>
          <w:rFonts w:cs="Arial"/>
          <w:bCs/>
        </w:rPr>
        <w:t>20</w:t>
      </w:r>
      <w:r w:rsidRPr="00BB0494">
        <w:rPr>
          <w:rFonts w:cs="Arial"/>
          <w:bCs/>
        </w:rPr>
        <w:t xml:space="preserve"> – zveřejnění programu </w:t>
      </w:r>
    </w:p>
    <w:p w14:paraId="7FCA111F" w14:textId="1DEED709" w:rsidR="00F83C7E" w:rsidRPr="00BB0494" w:rsidRDefault="00F83C7E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od </w:t>
      </w:r>
      <w:r w:rsidR="00B65C83" w:rsidRPr="00BB0494">
        <w:rPr>
          <w:rFonts w:cs="Arial"/>
          <w:bCs/>
        </w:rPr>
        <w:t>2</w:t>
      </w:r>
      <w:r w:rsidR="00164BAF">
        <w:rPr>
          <w:rFonts w:cs="Arial"/>
          <w:bCs/>
        </w:rPr>
        <w:t>7</w:t>
      </w:r>
      <w:r w:rsidR="00B65C83" w:rsidRPr="00BB0494">
        <w:rPr>
          <w:rFonts w:cs="Arial"/>
          <w:bCs/>
        </w:rPr>
        <w:t xml:space="preserve">. </w:t>
      </w:r>
      <w:r w:rsidR="00164BAF">
        <w:rPr>
          <w:rFonts w:cs="Arial"/>
          <w:bCs/>
        </w:rPr>
        <w:t>3</w:t>
      </w:r>
      <w:r w:rsidR="00B65C83" w:rsidRPr="00BB0494">
        <w:rPr>
          <w:rFonts w:cs="Arial"/>
          <w:bCs/>
        </w:rPr>
        <w:t>.</w:t>
      </w:r>
      <w:r w:rsidRPr="00BB0494">
        <w:rPr>
          <w:rFonts w:cs="Arial"/>
          <w:bCs/>
        </w:rPr>
        <w:t xml:space="preserve"> do </w:t>
      </w:r>
      <w:r w:rsidR="00164BAF">
        <w:rPr>
          <w:rFonts w:cs="Arial"/>
          <w:bCs/>
        </w:rPr>
        <w:t>15. 4</w:t>
      </w:r>
      <w:r w:rsidRPr="00BB0494">
        <w:rPr>
          <w:rFonts w:cs="Arial"/>
          <w:bCs/>
        </w:rPr>
        <w:t>. 20</w:t>
      </w:r>
      <w:r w:rsidR="003331F3">
        <w:rPr>
          <w:rFonts w:cs="Arial"/>
          <w:bCs/>
        </w:rPr>
        <w:t>20</w:t>
      </w:r>
      <w:r w:rsidRPr="00BB0494">
        <w:rPr>
          <w:rFonts w:cs="Arial"/>
          <w:bCs/>
        </w:rPr>
        <w:t xml:space="preserve"> –</w:t>
      </w:r>
      <w:r w:rsidR="00231651" w:rsidRPr="00BB0494">
        <w:rPr>
          <w:rFonts w:cs="Arial"/>
          <w:bCs/>
        </w:rPr>
        <w:t xml:space="preserve"> příjem žádostí od obcí </w:t>
      </w:r>
    </w:p>
    <w:p w14:paraId="05FFDC6F" w14:textId="40F9379B" w:rsidR="00F83C7E" w:rsidRPr="00BB0494" w:rsidRDefault="00F83C7E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od </w:t>
      </w:r>
      <w:r w:rsidR="00164BAF">
        <w:rPr>
          <w:rFonts w:cs="Arial"/>
          <w:bCs/>
        </w:rPr>
        <w:t>16. 4.</w:t>
      </w:r>
      <w:r w:rsidRPr="00BB0494">
        <w:rPr>
          <w:rFonts w:cs="Arial"/>
          <w:bCs/>
        </w:rPr>
        <w:t xml:space="preserve"> do 1</w:t>
      </w:r>
      <w:r w:rsidR="003331F3">
        <w:rPr>
          <w:rFonts w:cs="Arial"/>
          <w:bCs/>
        </w:rPr>
        <w:t>1</w:t>
      </w:r>
      <w:r w:rsidRPr="00BB0494">
        <w:rPr>
          <w:rFonts w:cs="Arial"/>
          <w:bCs/>
        </w:rPr>
        <w:t>. 5. 20</w:t>
      </w:r>
      <w:r w:rsidR="003331F3">
        <w:rPr>
          <w:rFonts w:cs="Arial"/>
          <w:bCs/>
        </w:rPr>
        <w:t>20</w:t>
      </w:r>
      <w:r w:rsidRPr="00BB0494">
        <w:rPr>
          <w:rFonts w:cs="Arial"/>
          <w:bCs/>
        </w:rPr>
        <w:t xml:space="preserve"> – posouzení žádostí administrátorem a jejich hodnocení hodnotící komisí</w:t>
      </w:r>
    </w:p>
    <w:p w14:paraId="43B83FB4" w14:textId="40DE3781" w:rsidR="00F83C7E" w:rsidRPr="00BB0494" w:rsidRDefault="003331F3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>18</w:t>
      </w:r>
      <w:r w:rsidR="00F83C7E" w:rsidRPr="00BB0494">
        <w:rPr>
          <w:rFonts w:cs="Arial"/>
          <w:bCs/>
        </w:rPr>
        <w:t>. 5. 20</w:t>
      </w:r>
      <w:r>
        <w:rPr>
          <w:rFonts w:cs="Arial"/>
          <w:bCs/>
        </w:rPr>
        <w:t>20</w:t>
      </w:r>
      <w:r w:rsidR="00F83C7E" w:rsidRPr="00BB0494">
        <w:rPr>
          <w:rFonts w:cs="Arial"/>
          <w:bCs/>
        </w:rPr>
        <w:t xml:space="preserve"> – předpokládané projednání rozdělení dotací Radou Plzeňského kraje</w:t>
      </w:r>
    </w:p>
    <w:p w14:paraId="0E70AAC5" w14:textId="5774328A" w:rsidR="00F83C7E" w:rsidRPr="00BB0494" w:rsidRDefault="003331F3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>8</w:t>
      </w:r>
      <w:r w:rsidR="00F83C7E" w:rsidRPr="00BB0494">
        <w:rPr>
          <w:rFonts w:cs="Arial"/>
          <w:bCs/>
        </w:rPr>
        <w:t>. 6. 20</w:t>
      </w:r>
      <w:r>
        <w:rPr>
          <w:rFonts w:cs="Arial"/>
          <w:bCs/>
        </w:rPr>
        <w:t>20</w:t>
      </w:r>
      <w:r w:rsidR="00F83C7E" w:rsidRPr="00BB0494">
        <w:rPr>
          <w:rFonts w:cs="Arial"/>
          <w:bCs/>
        </w:rPr>
        <w:t xml:space="preserve"> – předpokládané projednání rozdělení dotací Zastupitelstvem Plzeňského kraje</w:t>
      </w:r>
    </w:p>
    <w:p w14:paraId="1353FAE5" w14:textId="711CC44F" w:rsidR="00F83C7E" w:rsidRPr="00BB0494" w:rsidRDefault="00F83C7E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do 30. </w:t>
      </w:r>
      <w:r w:rsidR="00231651" w:rsidRPr="00BB0494">
        <w:rPr>
          <w:rFonts w:cs="Arial"/>
          <w:bCs/>
        </w:rPr>
        <w:t>11</w:t>
      </w:r>
      <w:r w:rsidRPr="00BB0494">
        <w:rPr>
          <w:rFonts w:cs="Arial"/>
          <w:bCs/>
        </w:rPr>
        <w:t>. 20</w:t>
      </w:r>
      <w:r w:rsidR="003331F3">
        <w:rPr>
          <w:rFonts w:cs="Arial"/>
          <w:bCs/>
        </w:rPr>
        <w:t>20</w:t>
      </w:r>
      <w:r w:rsidRPr="00BB0494">
        <w:rPr>
          <w:rFonts w:cs="Arial"/>
          <w:bCs/>
        </w:rPr>
        <w:t xml:space="preserve"> – uzavření smluv a rozeslání peněz</w:t>
      </w:r>
    </w:p>
    <w:p w14:paraId="17CCE6EE" w14:textId="672572E6" w:rsidR="00D23895" w:rsidRPr="00BB0494" w:rsidRDefault="00231651" w:rsidP="00F83C7E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v termínech </w:t>
      </w:r>
      <w:r w:rsidR="00067E14" w:rsidRPr="00BB0494">
        <w:rPr>
          <w:rFonts w:cs="Arial"/>
          <w:bCs/>
        </w:rPr>
        <w:t xml:space="preserve">stanovených pro jednotlivé dotační tituly - </w:t>
      </w:r>
      <w:r w:rsidR="00D23895" w:rsidRPr="00BB0494">
        <w:rPr>
          <w:rFonts w:cs="Arial"/>
          <w:bCs/>
        </w:rPr>
        <w:t>dokončení akc</w:t>
      </w:r>
      <w:r w:rsidR="00F14DB0" w:rsidRPr="00BB0494">
        <w:rPr>
          <w:rFonts w:cs="Arial"/>
          <w:bCs/>
        </w:rPr>
        <w:t>í</w:t>
      </w:r>
      <w:r w:rsidR="00D23895" w:rsidRPr="00BB0494">
        <w:rPr>
          <w:rFonts w:cs="Arial"/>
          <w:bCs/>
        </w:rPr>
        <w:t xml:space="preserve"> a vyčerpání dotac</w:t>
      </w:r>
      <w:r w:rsidR="00F14DB0" w:rsidRPr="00BB0494">
        <w:rPr>
          <w:rFonts w:cs="Arial"/>
          <w:bCs/>
        </w:rPr>
        <w:t>í</w:t>
      </w:r>
    </w:p>
    <w:p w14:paraId="2AC3F3BB" w14:textId="77777777" w:rsidR="00255E12" w:rsidRPr="00BB0494" w:rsidRDefault="00F83C7E" w:rsidP="00231651">
      <w:pPr>
        <w:numPr>
          <w:ilvl w:val="0"/>
          <w:numId w:val="36"/>
        </w:numPr>
        <w:autoSpaceDE w:val="0"/>
        <w:autoSpaceDN w:val="0"/>
        <w:adjustRightInd w:val="0"/>
        <w:spacing w:after="120"/>
        <w:contextualSpacing/>
        <w:jc w:val="both"/>
        <w:rPr>
          <w:rFonts w:cs="Arial"/>
          <w:bCs/>
        </w:rPr>
      </w:pPr>
      <w:r w:rsidRPr="00BB0494">
        <w:rPr>
          <w:rFonts w:cs="Arial"/>
          <w:bCs/>
        </w:rPr>
        <w:t xml:space="preserve">do </w:t>
      </w:r>
      <w:r w:rsidR="00231651" w:rsidRPr="00BB0494">
        <w:rPr>
          <w:rFonts w:cs="Arial"/>
          <w:bCs/>
        </w:rPr>
        <w:t xml:space="preserve">30 dnů od uplynutí lhůty pro dosažení účelu dotace </w:t>
      </w:r>
      <w:r w:rsidRPr="00BB0494">
        <w:rPr>
          <w:rFonts w:cs="Arial"/>
          <w:bCs/>
        </w:rPr>
        <w:t xml:space="preserve">– vypořádání dotací </w:t>
      </w:r>
    </w:p>
    <w:p w14:paraId="46FD4739" w14:textId="77777777" w:rsidR="009C69AE" w:rsidRPr="00BB0494" w:rsidRDefault="009C69AE" w:rsidP="008C42BB">
      <w:pPr>
        <w:jc w:val="both"/>
        <w:rPr>
          <w:rFonts w:cs="Arial"/>
          <w:b/>
        </w:rPr>
      </w:pPr>
    </w:p>
    <w:p w14:paraId="138400F1" w14:textId="5775384A" w:rsidR="002C3928" w:rsidRPr="00BB0494" w:rsidRDefault="002C3928" w:rsidP="008C42BB">
      <w:pPr>
        <w:jc w:val="both"/>
        <w:rPr>
          <w:rFonts w:cs="Arial"/>
          <w:b/>
        </w:rPr>
      </w:pPr>
      <w:r w:rsidRPr="00BB0494">
        <w:rPr>
          <w:rFonts w:cs="Arial"/>
          <w:b/>
        </w:rPr>
        <w:t>Seznam zkratek</w:t>
      </w:r>
    </w:p>
    <w:p w14:paraId="4A24EC60" w14:textId="77777777" w:rsidR="0056784F" w:rsidRPr="00BB0494" w:rsidRDefault="0056784F" w:rsidP="0056784F">
      <w:pPr>
        <w:jc w:val="both"/>
        <w:rPr>
          <w:rFonts w:cs="Arial"/>
        </w:rPr>
      </w:pPr>
      <w:r w:rsidRPr="00BB0494">
        <w:rPr>
          <w:rFonts w:cs="Arial"/>
        </w:rPr>
        <w:t xml:space="preserve">CAS </w:t>
      </w:r>
      <w:r w:rsidRPr="00BB0494">
        <w:rPr>
          <w:rFonts w:cs="Arial"/>
        </w:rPr>
        <w:tab/>
      </w:r>
      <w:r w:rsidRPr="00BB0494">
        <w:rPr>
          <w:rFonts w:cs="Arial"/>
        </w:rPr>
        <w:tab/>
        <w:t>- cisternová automobilová stříkačka</w:t>
      </w:r>
    </w:p>
    <w:p w14:paraId="058CFC04" w14:textId="08161A4A" w:rsidR="00231651" w:rsidRDefault="00231651" w:rsidP="0056784F">
      <w:pPr>
        <w:jc w:val="both"/>
        <w:rPr>
          <w:rFonts w:cs="Arial"/>
        </w:rPr>
      </w:pPr>
      <w:r w:rsidRPr="00BB0494">
        <w:rPr>
          <w:rFonts w:cs="Arial"/>
        </w:rPr>
        <w:t>DA</w:t>
      </w:r>
      <w:r w:rsidRPr="00BB0494">
        <w:rPr>
          <w:rFonts w:cs="Arial"/>
        </w:rPr>
        <w:tab/>
      </w:r>
      <w:r w:rsidRPr="00BB0494">
        <w:rPr>
          <w:rFonts w:cs="Arial"/>
        </w:rPr>
        <w:tab/>
        <w:t>- dopravní automobil</w:t>
      </w:r>
    </w:p>
    <w:p w14:paraId="52FB4786" w14:textId="73789B33" w:rsidR="00B2205B" w:rsidRDefault="00B2205B" w:rsidP="0056784F">
      <w:pPr>
        <w:jc w:val="both"/>
        <w:rPr>
          <w:rFonts w:cs="Arial"/>
        </w:rPr>
      </w:pPr>
      <w:r>
        <w:rPr>
          <w:rFonts w:cs="Arial"/>
        </w:rPr>
        <w:t>DP</w:t>
      </w:r>
      <w:r>
        <w:rPr>
          <w:rFonts w:cs="Arial"/>
        </w:rPr>
        <w:tab/>
      </w:r>
      <w:r>
        <w:rPr>
          <w:rFonts w:cs="Arial"/>
        </w:rPr>
        <w:tab/>
        <w:t>- dýchací přístroj</w:t>
      </w:r>
    </w:p>
    <w:p w14:paraId="74E6EC75" w14:textId="048468F3" w:rsidR="00B2205B" w:rsidRPr="00BB0494" w:rsidRDefault="00B2205B" w:rsidP="0056784F">
      <w:pPr>
        <w:jc w:val="both"/>
        <w:rPr>
          <w:rFonts w:cs="Arial"/>
        </w:rPr>
      </w:pPr>
      <w:r w:rsidRPr="00B2205B">
        <w:rPr>
          <w:rFonts w:cs="Arial"/>
        </w:rPr>
        <w:t xml:space="preserve">RZA              </w:t>
      </w:r>
      <w:r w:rsidRPr="00B2205B">
        <w:rPr>
          <w:rFonts w:cs="Arial"/>
        </w:rPr>
        <w:tab/>
        <w:t>- rychlý zásahový automobil</w:t>
      </w:r>
    </w:p>
    <w:p w14:paraId="5CC622BF" w14:textId="2934F659" w:rsidR="0056784F" w:rsidRPr="00BB0494" w:rsidRDefault="0056784F" w:rsidP="00B73098">
      <w:pPr>
        <w:ind w:left="1410" w:hanging="1410"/>
        <w:jc w:val="both"/>
        <w:rPr>
          <w:rFonts w:cs="Arial"/>
        </w:rPr>
      </w:pPr>
      <w:r w:rsidRPr="00BB0494">
        <w:rPr>
          <w:rFonts w:cs="Arial"/>
        </w:rPr>
        <w:t>eDotace</w:t>
      </w:r>
      <w:r w:rsidRPr="00BB0494">
        <w:rPr>
          <w:rFonts w:cs="Arial"/>
        </w:rPr>
        <w:tab/>
        <w:t>- aplikace</w:t>
      </w:r>
      <w:r w:rsidR="00B5124B" w:rsidRPr="00BB0494">
        <w:rPr>
          <w:rFonts w:cs="Arial"/>
        </w:rPr>
        <w:t xml:space="preserve"> pro podání žádosti o dotaci</w:t>
      </w:r>
      <w:r w:rsidR="00B73098" w:rsidRPr="00BB0494">
        <w:rPr>
          <w:rFonts w:cs="Arial"/>
        </w:rPr>
        <w:t xml:space="preserve"> </w:t>
      </w:r>
      <w:r w:rsidR="00B9009D" w:rsidRPr="00BB0494">
        <w:rPr>
          <w:rFonts w:cs="Arial"/>
        </w:rPr>
        <w:t xml:space="preserve">spolu s návody </w:t>
      </w:r>
      <w:r w:rsidRPr="00BB0494">
        <w:rPr>
          <w:rFonts w:cs="Arial"/>
        </w:rPr>
        <w:t xml:space="preserve">přístupná na </w:t>
      </w:r>
      <w:hyperlink r:id="rId12" w:history="1">
        <w:r w:rsidRPr="00BB0494">
          <w:rPr>
            <w:rFonts w:cs="Arial"/>
            <w:color w:val="0000FF"/>
            <w:u w:val="single"/>
          </w:rPr>
          <w:t>http://dotace.plzensky-kraj.cz/</w:t>
        </w:r>
      </w:hyperlink>
      <w:r w:rsidRPr="00BB0494">
        <w:rPr>
          <w:rFonts w:cs="Arial"/>
        </w:rPr>
        <w:t xml:space="preserve"> </w:t>
      </w:r>
    </w:p>
    <w:p w14:paraId="382FD819" w14:textId="77777777" w:rsidR="0056784F" w:rsidRPr="00BB0494" w:rsidRDefault="0056784F" w:rsidP="0056784F">
      <w:pPr>
        <w:tabs>
          <w:tab w:val="left" w:pos="1418"/>
        </w:tabs>
        <w:jc w:val="both"/>
        <w:rPr>
          <w:rFonts w:cs="Arial"/>
        </w:rPr>
      </w:pPr>
      <w:r w:rsidRPr="00BB0494">
        <w:rPr>
          <w:rFonts w:cs="Arial"/>
        </w:rPr>
        <w:t xml:space="preserve">HZS PK </w:t>
      </w:r>
      <w:r w:rsidRPr="00BB0494">
        <w:rPr>
          <w:rFonts w:cs="Arial"/>
        </w:rPr>
        <w:tab/>
        <w:t>- Hasičský záchranný sbor Plzeňského kraje</w:t>
      </w:r>
    </w:p>
    <w:p w14:paraId="1E820157" w14:textId="2EF16A48" w:rsidR="0056784F" w:rsidRDefault="0056784F" w:rsidP="0056784F">
      <w:pPr>
        <w:jc w:val="both"/>
        <w:rPr>
          <w:rFonts w:cs="Arial"/>
        </w:rPr>
      </w:pPr>
      <w:r w:rsidRPr="00BB0494">
        <w:rPr>
          <w:rFonts w:cs="Arial"/>
        </w:rPr>
        <w:t xml:space="preserve">JSDHO </w:t>
      </w:r>
      <w:r w:rsidRPr="00BB0494">
        <w:rPr>
          <w:rFonts w:cs="Arial"/>
        </w:rPr>
        <w:tab/>
        <w:t>- jednotka sboru dobrovolných hasičů obce</w:t>
      </w:r>
    </w:p>
    <w:p w14:paraId="7E871848" w14:textId="1A8C130A" w:rsidR="00BB0494" w:rsidRPr="00BB0494" w:rsidRDefault="00BB0494" w:rsidP="0056784F">
      <w:pPr>
        <w:jc w:val="both"/>
        <w:rPr>
          <w:rFonts w:cs="Arial"/>
        </w:rPr>
      </w:pPr>
      <w:r>
        <w:rPr>
          <w:rFonts w:cs="Arial"/>
        </w:rPr>
        <w:t>JPO</w:t>
      </w:r>
      <w:r>
        <w:rPr>
          <w:rFonts w:cs="Arial"/>
        </w:rPr>
        <w:tab/>
      </w:r>
      <w:r>
        <w:rPr>
          <w:rFonts w:cs="Arial"/>
        </w:rPr>
        <w:tab/>
        <w:t>- jednotka požární ochrany</w:t>
      </w:r>
    </w:p>
    <w:p w14:paraId="7C7A1A4D" w14:textId="287B09E0" w:rsidR="0056784F" w:rsidRPr="00BB0494" w:rsidRDefault="0056784F" w:rsidP="0056784F">
      <w:pPr>
        <w:jc w:val="both"/>
        <w:rPr>
          <w:rFonts w:cs="Arial"/>
        </w:rPr>
      </w:pPr>
      <w:r w:rsidRPr="00BB0494">
        <w:rPr>
          <w:rFonts w:cs="Arial"/>
        </w:rPr>
        <w:t xml:space="preserve">KÚPK </w:t>
      </w:r>
      <w:r w:rsidRPr="00BB0494">
        <w:rPr>
          <w:rFonts w:cs="Arial"/>
        </w:rPr>
        <w:tab/>
        <w:t>- Krajský úřad Plzeňského kraje</w:t>
      </w:r>
    </w:p>
    <w:p w14:paraId="735008E9" w14:textId="456248D4" w:rsidR="0056784F" w:rsidRPr="00BB0494" w:rsidRDefault="0056784F" w:rsidP="0056784F">
      <w:pPr>
        <w:jc w:val="both"/>
        <w:rPr>
          <w:rFonts w:cs="Arial"/>
        </w:rPr>
      </w:pPr>
      <w:r w:rsidRPr="00BB0494">
        <w:rPr>
          <w:rFonts w:cs="Arial"/>
        </w:rPr>
        <w:t xml:space="preserve">OBKŘ </w:t>
      </w:r>
      <w:r w:rsidR="00B73098" w:rsidRPr="00BB0494">
        <w:rPr>
          <w:rFonts w:cs="Arial"/>
        </w:rPr>
        <w:tab/>
      </w:r>
      <w:r w:rsidRPr="00BB0494">
        <w:rPr>
          <w:rFonts w:cs="Arial"/>
        </w:rPr>
        <w:t>- Odbor bezpečnosti a krizového řízení</w:t>
      </w:r>
    </w:p>
    <w:p w14:paraId="6072C61B" w14:textId="57BDB2A6" w:rsidR="0056784F" w:rsidRPr="00BB0494" w:rsidRDefault="0056784F" w:rsidP="0056784F">
      <w:pPr>
        <w:jc w:val="both"/>
        <w:rPr>
          <w:rFonts w:cs="Arial"/>
        </w:rPr>
      </w:pPr>
    </w:p>
    <w:sectPr w:rsidR="0056784F" w:rsidRPr="00BB0494" w:rsidSect="00862AF0">
      <w:headerReference w:type="default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417" w:right="1417" w:bottom="1417" w:left="141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CDDE" w14:textId="77777777" w:rsidR="00D558FC" w:rsidRDefault="00D558FC" w:rsidP="00F66482">
      <w:r>
        <w:separator/>
      </w:r>
    </w:p>
  </w:endnote>
  <w:endnote w:type="continuationSeparator" w:id="0">
    <w:p w14:paraId="222DAA69" w14:textId="77777777" w:rsidR="00D558FC" w:rsidRDefault="00D558FC" w:rsidP="00F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34CB8" w14:textId="4CCF6F38" w:rsidR="002C3928" w:rsidRDefault="008450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1252">
      <w:rPr>
        <w:noProof/>
      </w:rPr>
      <w:t>6</w:t>
    </w:r>
    <w:r>
      <w:rPr>
        <w:noProof/>
      </w:rPr>
      <w:fldChar w:fldCharType="end"/>
    </w:r>
  </w:p>
  <w:p w14:paraId="1B52EA0A" w14:textId="77777777" w:rsidR="002C3928" w:rsidRDefault="002C39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DF9C1" w14:textId="77777777" w:rsidR="00D558FC" w:rsidRDefault="00D558FC" w:rsidP="00F66482">
      <w:r>
        <w:separator/>
      </w:r>
    </w:p>
  </w:footnote>
  <w:footnote w:type="continuationSeparator" w:id="0">
    <w:p w14:paraId="5E8A9454" w14:textId="77777777" w:rsidR="00D558FC" w:rsidRDefault="00D558FC" w:rsidP="00F66482">
      <w:r>
        <w:continuationSeparator/>
      </w:r>
    </w:p>
  </w:footnote>
  <w:footnote w:id="1">
    <w:p w14:paraId="72636CE0" w14:textId="25B82B1D" w:rsidR="007C7FE3" w:rsidRPr="008C13D3" w:rsidRDefault="007C7FE3" w:rsidP="008C13D3">
      <w:pPr>
        <w:pStyle w:val="Textpoznpodarou"/>
        <w:spacing w:after="0" w:line="240" w:lineRule="auto"/>
        <w:jc w:val="both"/>
        <w:rPr>
          <w:rFonts w:ascii="Arial" w:hAnsi="Arial" w:cs="Arial"/>
        </w:rPr>
      </w:pPr>
      <w:r w:rsidRPr="008C13D3">
        <w:rPr>
          <w:rStyle w:val="Znakapoznpodarou"/>
          <w:rFonts w:ascii="Arial" w:hAnsi="Arial" w:cs="Arial"/>
        </w:rPr>
        <w:footnoteRef/>
      </w:r>
      <w:r w:rsidRPr="008C13D3">
        <w:rPr>
          <w:rFonts w:ascii="Arial" w:hAnsi="Arial" w:cs="Arial"/>
        </w:rPr>
        <w:t xml:space="preserve"> </w:t>
      </w:r>
      <w:r w:rsidRPr="008C13D3">
        <w:rPr>
          <w:rFonts w:ascii="Arial" w:hAnsi="Arial" w:cs="Arial"/>
          <w:sz w:val="16"/>
          <w:szCs w:val="16"/>
        </w:rPr>
        <w:t>Nařízení Plzeňského kraje č. 1/2017, kterým se stanoví podmínky k zabezpečení plošného pokrytí území Plzeňského kraje jednotkami požární ochrany</w:t>
      </w:r>
      <w:r w:rsidR="004F4ED0" w:rsidRPr="008C13D3">
        <w:rPr>
          <w:rFonts w:ascii="Arial" w:hAnsi="Arial" w:cs="Arial"/>
          <w:sz w:val="16"/>
          <w:szCs w:val="16"/>
        </w:rPr>
        <w:t>, ve znění pozdějších předpisů</w:t>
      </w:r>
    </w:p>
  </w:footnote>
  <w:footnote w:id="2">
    <w:p w14:paraId="1A77A1FE" w14:textId="5B387D33" w:rsidR="008C13D3" w:rsidRPr="008C13D3" w:rsidRDefault="008C13D3" w:rsidP="008C13D3">
      <w:pPr>
        <w:pStyle w:val="Textpoznpodarou"/>
        <w:spacing w:after="0" w:line="240" w:lineRule="auto"/>
        <w:jc w:val="both"/>
        <w:rPr>
          <w:rFonts w:ascii="Arial" w:hAnsi="Arial" w:cs="Arial"/>
        </w:rPr>
      </w:pPr>
      <w:r w:rsidRPr="008C13D3">
        <w:rPr>
          <w:rStyle w:val="Znakapoznpodarou"/>
          <w:rFonts w:ascii="Arial" w:hAnsi="Arial" w:cs="Arial"/>
        </w:rPr>
        <w:footnoteRef/>
      </w:r>
      <w:r w:rsidRPr="008C13D3">
        <w:rPr>
          <w:rFonts w:ascii="Arial" w:hAnsi="Arial" w:cs="Arial"/>
        </w:rPr>
        <w:t xml:space="preserve"> </w:t>
      </w:r>
      <w:r w:rsidRPr="008C13D3">
        <w:rPr>
          <w:rFonts w:ascii="Arial" w:hAnsi="Arial" w:cs="Arial"/>
          <w:sz w:val="16"/>
          <w:szCs w:val="16"/>
        </w:rPr>
        <w:t>Pro účely tohoto programu se odborně způsobilou JSDHO rozumí u kategorií JPO II a III jednotka s odborně způsobilým velitelem jednotky, velitelem družstva a dvěma strojníky, u kategorie JPO V jednotka s odborně způsobilým velitelem jednotky, velitelem družstva a strojníkem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AF452" w14:textId="77777777" w:rsidR="002C3928" w:rsidRDefault="002C3928" w:rsidP="0065387B">
    <w:pPr>
      <w:autoSpaceDE w:val="0"/>
      <w:autoSpaceDN w:val="0"/>
      <w:adjustRightInd w:val="0"/>
      <w:jc w:val="center"/>
      <w:rPr>
        <w:rFonts w:cs="Arial"/>
        <w:bCs/>
        <w:sz w:val="20"/>
        <w:szCs w:val="20"/>
      </w:rPr>
    </w:pPr>
    <w:r w:rsidRPr="0065387B">
      <w:rPr>
        <w:rFonts w:cs="Arial"/>
        <w:bCs/>
        <w:sz w:val="20"/>
        <w:szCs w:val="20"/>
      </w:rPr>
      <w:t xml:space="preserve">Pravidla pro žadatele a příjemce dotace z dotačního programu </w:t>
    </w:r>
  </w:p>
  <w:p w14:paraId="3FEBC06F" w14:textId="7290BCC9" w:rsidR="002C3928" w:rsidRDefault="002C3928" w:rsidP="0065387B">
    <w:pPr>
      <w:autoSpaceDE w:val="0"/>
      <w:autoSpaceDN w:val="0"/>
      <w:adjustRightInd w:val="0"/>
      <w:jc w:val="center"/>
      <w:rPr>
        <w:rFonts w:cs="Arial"/>
        <w:bCs/>
        <w:sz w:val="20"/>
        <w:szCs w:val="20"/>
      </w:rPr>
    </w:pPr>
    <w:r w:rsidRPr="0065387B">
      <w:rPr>
        <w:rFonts w:cs="Arial"/>
        <w:bCs/>
        <w:sz w:val="20"/>
        <w:szCs w:val="20"/>
      </w:rPr>
      <w:t>„Podpora jednotek sbor</w:t>
    </w:r>
    <w:r>
      <w:rPr>
        <w:rFonts w:cs="Arial"/>
        <w:bCs/>
        <w:sz w:val="20"/>
        <w:szCs w:val="20"/>
      </w:rPr>
      <w:t>ů</w:t>
    </w:r>
    <w:r w:rsidRPr="0065387B">
      <w:rPr>
        <w:rFonts w:cs="Arial"/>
        <w:bCs/>
        <w:sz w:val="20"/>
        <w:szCs w:val="20"/>
      </w:rPr>
      <w:t xml:space="preserve"> dobrovolných hasičů obcí Plzeňského kraje v roce 20</w:t>
    </w:r>
    <w:r w:rsidR="00B27547">
      <w:rPr>
        <w:rFonts w:cs="Arial"/>
        <w:bCs/>
        <w:sz w:val="20"/>
        <w:szCs w:val="20"/>
      </w:rPr>
      <w:t>20</w:t>
    </w:r>
    <w:r w:rsidRPr="0065387B">
      <w:rPr>
        <w:rFonts w:cs="Arial"/>
        <w:bCs/>
        <w:sz w:val="20"/>
        <w:szCs w:val="20"/>
      </w:rPr>
      <w:t>“</w:t>
    </w:r>
  </w:p>
  <w:p w14:paraId="52424993" w14:textId="77777777" w:rsidR="002C3928" w:rsidRPr="0065387B" w:rsidRDefault="002C3928" w:rsidP="0065387B">
    <w:pPr>
      <w:autoSpaceDE w:val="0"/>
      <w:autoSpaceDN w:val="0"/>
      <w:adjustRightInd w:val="0"/>
      <w:jc w:val="center"/>
      <w:rPr>
        <w:rFonts w:cs="Arial"/>
        <w:bCs/>
        <w:sz w:val="20"/>
        <w:szCs w:val="20"/>
      </w:rPr>
    </w:pPr>
  </w:p>
  <w:p w14:paraId="540D71C8" w14:textId="77777777" w:rsidR="002C3928" w:rsidRDefault="002C39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163FF" w14:textId="77777777" w:rsidR="002C3928" w:rsidRDefault="007E662F" w:rsidP="00F66482">
    <w:pPr>
      <w:pStyle w:val="Zhlav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0C1122A" wp14:editId="29E29F37">
              <wp:simplePos x="0" y="0"/>
              <wp:positionH relativeFrom="column">
                <wp:posOffset>873125</wp:posOffset>
              </wp:positionH>
              <wp:positionV relativeFrom="paragraph">
                <wp:posOffset>724534</wp:posOffset>
              </wp:positionV>
              <wp:extent cx="542925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AA8C3D3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5pt,57.05pt" to="496.2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4aEgIAACk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02BF2B" wp14:editId="626CCBAE">
              <wp:simplePos x="0" y="0"/>
              <wp:positionH relativeFrom="column">
                <wp:posOffset>845820</wp:posOffset>
              </wp:positionH>
              <wp:positionV relativeFrom="paragraph">
                <wp:posOffset>11430</wp:posOffset>
              </wp:positionV>
              <wp:extent cx="5539740" cy="760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74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95D80" w14:textId="77777777" w:rsidR="002C3928" w:rsidRPr="00F66482" w:rsidRDefault="002C3928" w:rsidP="00F66482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F66482">
                            <w:rPr>
                              <w:sz w:val="40"/>
                              <w:szCs w:val="40"/>
                            </w:rPr>
                            <w:t>PLZEŇSKÝ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602BF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pt;margin-top:.9pt;width:436.2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Bs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4vkzmBEwl2OazIEh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" filled="f" stroked="f">
              <v:textbox>
                <w:txbxContent>
                  <w:p w14:paraId="2C295D80" w14:textId="77777777" w:rsidR="002C3928" w:rsidRPr="00F66482" w:rsidRDefault="002C3928" w:rsidP="00F66482">
                    <w:pPr>
                      <w:rPr>
                        <w:sz w:val="40"/>
                        <w:szCs w:val="40"/>
                      </w:rPr>
                    </w:pPr>
                    <w:r w:rsidRPr="00F66482">
                      <w:rPr>
                        <w:sz w:val="40"/>
                        <w:szCs w:val="40"/>
                      </w:rPr>
                      <w:t>PLZEŇSKÝ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CEC42E" wp14:editId="5148D6C0">
          <wp:extent cx="762000" cy="914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5FC16" w14:textId="77777777" w:rsidR="002C3928" w:rsidRDefault="002C3928" w:rsidP="00F664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0A1"/>
    <w:multiLevelType w:val="hybridMultilevel"/>
    <w:tmpl w:val="D30C175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05535FCA"/>
    <w:multiLevelType w:val="hybridMultilevel"/>
    <w:tmpl w:val="1C2AEE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 w15:restartNumberingAfterBreak="0">
    <w:nsid w:val="070F755E"/>
    <w:multiLevelType w:val="multilevel"/>
    <w:tmpl w:val="AA9CC2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7114D58"/>
    <w:multiLevelType w:val="hybridMultilevel"/>
    <w:tmpl w:val="641E2C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00DE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027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59061E"/>
    <w:multiLevelType w:val="multilevel"/>
    <w:tmpl w:val="4B5E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F916450"/>
    <w:multiLevelType w:val="multilevel"/>
    <w:tmpl w:val="DF520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492C1B"/>
    <w:multiLevelType w:val="hybridMultilevel"/>
    <w:tmpl w:val="90E638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B15A9E"/>
    <w:multiLevelType w:val="multilevel"/>
    <w:tmpl w:val="AA9CC2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AB665E9"/>
    <w:multiLevelType w:val="multilevel"/>
    <w:tmpl w:val="E1AE5B6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37E45A9"/>
    <w:multiLevelType w:val="multilevel"/>
    <w:tmpl w:val="AA9CC2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5A144C6"/>
    <w:multiLevelType w:val="hybridMultilevel"/>
    <w:tmpl w:val="D4EA9D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013BE6"/>
    <w:multiLevelType w:val="hybridMultilevel"/>
    <w:tmpl w:val="4E7A23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816CD1"/>
    <w:multiLevelType w:val="multilevel"/>
    <w:tmpl w:val="170C86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85168CB"/>
    <w:multiLevelType w:val="hybridMultilevel"/>
    <w:tmpl w:val="D30C175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294F7C27"/>
    <w:multiLevelType w:val="hybridMultilevel"/>
    <w:tmpl w:val="D4EA9D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00296F"/>
    <w:multiLevelType w:val="hybridMultilevel"/>
    <w:tmpl w:val="7504BB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B169F"/>
    <w:multiLevelType w:val="hybridMultilevel"/>
    <w:tmpl w:val="EBE41C8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0263AE4"/>
    <w:multiLevelType w:val="hybridMultilevel"/>
    <w:tmpl w:val="034E37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A4F44"/>
    <w:multiLevelType w:val="hybridMultilevel"/>
    <w:tmpl w:val="1A327A48"/>
    <w:lvl w:ilvl="0" w:tplc="381290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5E3695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1E2D4E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62D5F54"/>
    <w:multiLevelType w:val="hybridMultilevel"/>
    <w:tmpl w:val="D8DE54B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2" w15:restartNumberingAfterBreak="0">
    <w:nsid w:val="5327569E"/>
    <w:multiLevelType w:val="hybridMultilevel"/>
    <w:tmpl w:val="673007A0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762E33"/>
    <w:multiLevelType w:val="multilevel"/>
    <w:tmpl w:val="4B5E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560E1E40"/>
    <w:multiLevelType w:val="hybridMultilevel"/>
    <w:tmpl w:val="F92A57DE"/>
    <w:lvl w:ilvl="0" w:tplc="381290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5E3695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6D6976"/>
    <w:multiLevelType w:val="hybridMultilevel"/>
    <w:tmpl w:val="1F3E0B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385B0A"/>
    <w:multiLevelType w:val="hybridMultilevel"/>
    <w:tmpl w:val="5F20D8DC"/>
    <w:lvl w:ilvl="0" w:tplc="ED0EF2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03AF9"/>
    <w:multiLevelType w:val="multilevel"/>
    <w:tmpl w:val="AA9CC2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6F1672E"/>
    <w:multiLevelType w:val="hybridMultilevel"/>
    <w:tmpl w:val="33F808BE"/>
    <w:lvl w:ilvl="0" w:tplc="04050011">
      <w:start w:val="1"/>
      <w:numFmt w:val="decimal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0" w15:restartNumberingAfterBreak="0">
    <w:nsid w:val="695773CB"/>
    <w:multiLevelType w:val="hybridMultilevel"/>
    <w:tmpl w:val="D4EA9D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887E4E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6CDE45BC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025051D"/>
    <w:multiLevelType w:val="hybridMultilevel"/>
    <w:tmpl w:val="D30C175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5" w15:restartNumberingAfterBreak="0">
    <w:nsid w:val="709E3D55"/>
    <w:multiLevelType w:val="hybridMultilevel"/>
    <w:tmpl w:val="4F88AD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14407A1"/>
    <w:multiLevelType w:val="multilevel"/>
    <w:tmpl w:val="AA9CC2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CA216F6"/>
    <w:multiLevelType w:val="hybridMultilevel"/>
    <w:tmpl w:val="D30C175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3"/>
  </w:num>
  <w:num w:numId="6">
    <w:abstractNumId w:val="29"/>
  </w:num>
  <w:num w:numId="7">
    <w:abstractNumId w:val="33"/>
  </w:num>
  <w:num w:numId="8">
    <w:abstractNumId w:val="32"/>
  </w:num>
  <w:num w:numId="9">
    <w:abstractNumId w:val="37"/>
  </w:num>
  <w:num w:numId="10">
    <w:abstractNumId w:val="21"/>
  </w:num>
  <w:num w:numId="11">
    <w:abstractNumId w:val="24"/>
  </w:num>
  <w:num w:numId="12">
    <w:abstractNumId w:val="5"/>
  </w:num>
  <w:num w:numId="13">
    <w:abstractNumId w:val="0"/>
  </w:num>
  <w:num w:numId="14">
    <w:abstractNumId w:val="9"/>
  </w:num>
  <w:num w:numId="15">
    <w:abstractNumId w:val="36"/>
  </w:num>
  <w:num w:numId="16">
    <w:abstractNumId w:val="4"/>
  </w:num>
  <w:num w:numId="17">
    <w:abstractNumId w:val="28"/>
  </w:num>
  <w:num w:numId="18">
    <w:abstractNumId w:val="35"/>
  </w:num>
  <w:num w:numId="19">
    <w:abstractNumId w:val="30"/>
  </w:num>
  <w:num w:numId="20">
    <w:abstractNumId w:val="15"/>
  </w:num>
  <w:num w:numId="21">
    <w:abstractNumId w:val="12"/>
  </w:num>
  <w:num w:numId="22">
    <w:abstractNumId w:val="2"/>
  </w:num>
  <w:num w:numId="23">
    <w:abstractNumId w:val="27"/>
  </w:num>
  <w:num w:numId="24">
    <w:abstractNumId w:val="10"/>
  </w:num>
  <w:num w:numId="25">
    <w:abstractNumId w:val="34"/>
  </w:num>
  <w:num w:numId="26">
    <w:abstractNumId w:val="13"/>
  </w:num>
  <w:num w:numId="27">
    <w:abstractNumId w:val="17"/>
  </w:num>
  <w:num w:numId="28">
    <w:abstractNumId w:val="25"/>
  </w:num>
  <w:num w:numId="29">
    <w:abstractNumId w:val="19"/>
  </w:num>
  <w:num w:numId="30">
    <w:abstractNumId w:val="18"/>
  </w:num>
  <w:num w:numId="31">
    <w:abstractNumId w:val="26"/>
  </w:num>
  <w:num w:numId="32">
    <w:abstractNumId w:val="22"/>
  </w:num>
  <w:num w:numId="33">
    <w:abstractNumId w:val="6"/>
  </w:num>
  <w:num w:numId="34">
    <w:abstractNumId w:val="14"/>
  </w:num>
  <w:num w:numId="35">
    <w:abstractNumId w:val="1"/>
  </w:num>
  <w:num w:numId="36">
    <w:abstractNumId w:val="16"/>
  </w:num>
  <w:num w:numId="37">
    <w:abstractNumId w:val="23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C"/>
    <w:rsid w:val="0000066F"/>
    <w:rsid w:val="00000E7B"/>
    <w:rsid w:val="00002876"/>
    <w:rsid w:val="000059BF"/>
    <w:rsid w:val="00013194"/>
    <w:rsid w:val="00013B58"/>
    <w:rsid w:val="00015E8C"/>
    <w:rsid w:val="0001634B"/>
    <w:rsid w:val="0001717B"/>
    <w:rsid w:val="000172FF"/>
    <w:rsid w:val="000203F9"/>
    <w:rsid w:val="00024603"/>
    <w:rsid w:val="000273FF"/>
    <w:rsid w:val="00027D2B"/>
    <w:rsid w:val="00031C34"/>
    <w:rsid w:val="00040D97"/>
    <w:rsid w:val="0004564A"/>
    <w:rsid w:val="00045F4F"/>
    <w:rsid w:val="00046AA2"/>
    <w:rsid w:val="0005034A"/>
    <w:rsid w:val="000534D9"/>
    <w:rsid w:val="0005476E"/>
    <w:rsid w:val="00054843"/>
    <w:rsid w:val="00056E0B"/>
    <w:rsid w:val="0005766F"/>
    <w:rsid w:val="00057DB2"/>
    <w:rsid w:val="00060C94"/>
    <w:rsid w:val="000656D0"/>
    <w:rsid w:val="0006605D"/>
    <w:rsid w:val="00066D3C"/>
    <w:rsid w:val="00067D28"/>
    <w:rsid w:val="00067E14"/>
    <w:rsid w:val="00072009"/>
    <w:rsid w:val="000742B8"/>
    <w:rsid w:val="00074EB9"/>
    <w:rsid w:val="00075DAF"/>
    <w:rsid w:val="0007637C"/>
    <w:rsid w:val="00077CEA"/>
    <w:rsid w:val="0008153B"/>
    <w:rsid w:val="00082290"/>
    <w:rsid w:val="000866DF"/>
    <w:rsid w:val="00087045"/>
    <w:rsid w:val="000A2FDB"/>
    <w:rsid w:val="000A4516"/>
    <w:rsid w:val="000A7CF4"/>
    <w:rsid w:val="000B0532"/>
    <w:rsid w:val="000B2E93"/>
    <w:rsid w:val="000B4A03"/>
    <w:rsid w:val="000B634F"/>
    <w:rsid w:val="000C48C8"/>
    <w:rsid w:val="000C54DC"/>
    <w:rsid w:val="000C6414"/>
    <w:rsid w:val="000C77C7"/>
    <w:rsid w:val="000D37B3"/>
    <w:rsid w:val="000D3DF8"/>
    <w:rsid w:val="000D426C"/>
    <w:rsid w:val="000D4BAF"/>
    <w:rsid w:val="000D604E"/>
    <w:rsid w:val="000D633F"/>
    <w:rsid w:val="000E177C"/>
    <w:rsid w:val="000F39B7"/>
    <w:rsid w:val="00112F0A"/>
    <w:rsid w:val="001162D5"/>
    <w:rsid w:val="00123FDB"/>
    <w:rsid w:val="00126387"/>
    <w:rsid w:val="001340BA"/>
    <w:rsid w:val="0013668B"/>
    <w:rsid w:val="00144089"/>
    <w:rsid w:val="00144896"/>
    <w:rsid w:val="00147A3D"/>
    <w:rsid w:val="00147E2B"/>
    <w:rsid w:val="00152A17"/>
    <w:rsid w:val="001613DF"/>
    <w:rsid w:val="001649EA"/>
    <w:rsid w:val="00164BAF"/>
    <w:rsid w:val="00167BAE"/>
    <w:rsid w:val="0017238F"/>
    <w:rsid w:val="00175052"/>
    <w:rsid w:val="001758FE"/>
    <w:rsid w:val="00181B6E"/>
    <w:rsid w:val="0018518B"/>
    <w:rsid w:val="00185532"/>
    <w:rsid w:val="001934B3"/>
    <w:rsid w:val="001955C1"/>
    <w:rsid w:val="001972CD"/>
    <w:rsid w:val="001A2332"/>
    <w:rsid w:val="001A2D27"/>
    <w:rsid w:val="001A44BB"/>
    <w:rsid w:val="001A49C5"/>
    <w:rsid w:val="001B55CB"/>
    <w:rsid w:val="001C053F"/>
    <w:rsid w:val="001C19FA"/>
    <w:rsid w:val="001C25CC"/>
    <w:rsid w:val="001C365C"/>
    <w:rsid w:val="001D0868"/>
    <w:rsid w:val="001D2421"/>
    <w:rsid w:val="001D37A5"/>
    <w:rsid w:val="001D4CF4"/>
    <w:rsid w:val="001D52EF"/>
    <w:rsid w:val="001D5E8B"/>
    <w:rsid w:val="001D7629"/>
    <w:rsid w:val="001E1C77"/>
    <w:rsid w:val="001E4703"/>
    <w:rsid w:val="001E54AB"/>
    <w:rsid w:val="001E5AB1"/>
    <w:rsid w:val="001F57CC"/>
    <w:rsid w:val="001F6EBD"/>
    <w:rsid w:val="001F6F45"/>
    <w:rsid w:val="00200F20"/>
    <w:rsid w:val="00201387"/>
    <w:rsid w:val="00202BA7"/>
    <w:rsid w:val="0020397B"/>
    <w:rsid w:val="002043D6"/>
    <w:rsid w:val="00204918"/>
    <w:rsid w:val="00210097"/>
    <w:rsid w:val="0021322C"/>
    <w:rsid w:val="0021640E"/>
    <w:rsid w:val="0022222E"/>
    <w:rsid w:val="00224105"/>
    <w:rsid w:val="00227417"/>
    <w:rsid w:val="0023054D"/>
    <w:rsid w:val="00230F60"/>
    <w:rsid w:val="00231651"/>
    <w:rsid w:val="00233F95"/>
    <w:rsid w:val="00234F60"/>
    <w:rsid w:val="00235208"/>
    <w:rsid w:val="0024291A"/>
    <w:rsid w:val="002429DF"/>
    <w:rsid w:val="00243344"/>
    <w:rsid w:val="00245238"/>
    <w:rsid w:val="00245C33"/>
    <w:rsid w:val="00252EEB"/>
    <w:rsid w:val="00255E12"/>
    <w:rsid w:val="002577DB"/>
    <w:rsid w:val="00257F72"/>
    <w:rsid w:val="0026331F"/>
    <w:rsid w:val="00264831"/>
    <w:rsid w:val="00264FEB"/>
    <w:rsid w:val="00265E58"/>
    <w:rsid w:val="0027543F"/>
    <w:rsid w:val="00280D1C"/>
    <w:rsid w:val="0029109C"/>
    <w:rsid w:val="00291794"/>
    <w:rsid w:val="00294CCB"/>
    <w:rsid w:val="00297089"/>
    <w:rsid w:val="002A0A15"/>
    <w:rsid w:val="002A2C3B"/>
    <w:rsid w:val="002A421E"/>
    <w:rsid w:val="002A4754"/>
    <w:rsid w:val="002A484A"/>
    <w:rsid w:val="002A7F00"/>
    <w:rsid w:val="002B00AE"/>
    <w:rsid w:val="002B2966"/>
    <w:rsid w:val="002B33E2"/>
    <w:rsid w:val="002B380E"/>
    <w:rsid w:val="002B4CFB"/>
    <w:rsid w:val="002B7D2F"/>
    <w:rsid w:val="002C1403"/>
    <w:rsid w:val="002C3928"/>
    <w:rsid w:val="002C3FED"/>
    <w:rsid w:val="002C7E1E"/>
    <w:rsid w:val="002D3D52"/>
    <w:rsid w:val="002D7294"/>
    <w:rsid w:val="002D7407"/>
    <w:rsid w:val="002D7756"/>
    <w:rsid w:val="002E26F3"/>
    <w:rsid w:val="002E5422"/>
    <w:rsid w:val="002E67DF"/>
    <w:rsid w:val="002E7886"/>
    <w:rsid w:val="002F0B7B"/>
    <w:rsid w:val="002F222D"/>
    <w:rsid w:val="002F3EFE"/>
    <w:rsid w:val="00301EB9"/>
    <w:rsid w:val="00302418"/>
    <w:rsid w:val="003042E7"/>
    <w:rsid w:val="003058F9"/>
    <w:rsid w:val="00313D54"/>
    <w:rsid w:val="0032139C"/>
    <w:rsid w:val="00323F39"/>
    <w:rsid w:val="00331BFD"/>
    <w:rsid w:val="003331F3"/>
    <w:rsid w:val="0033350C"/>
    <w:rsid w:val="00333AA4"/>
    <w:rsid w:val="00333AF2"/>
    <w:rsid w:val="0034139F"/>
    <w:rsid w:val="00341F07"/>
    <w:rsid w:val="00342B9B"/>
    <w:rsid w:val="00344873"/>
    <w:rsid w:val="00347EF7"/>
    <w:rsid w:val="003538B1"/>
    <w:rsid w:val="00354AE0"/>
    <w:rsid w:val="00357CCE"/>
    <w:rsid w:val="00361098"/>
    <w:rsid w:val="00364BD7"/>
    <w:rsid w:val="00367056"/>
    <w:rsid w:val="0036760D"/>
    <w:rsid w:val="003818B7"/>
    <w:rsid w:val="003828BD"/>
    <w:rsid w:val="00385BF9"/>
    <w:rsid w:val="00387954"/>
    <w:rsid w:val="0039048F"/>
    <w:rsid w:val="003906B6"/>
    <w:rsid w:val="003917EC"/>
    <w:rsid w:val="003929B3"/>
    <w:rsid w:val="00397B41"/>
    <w:rsid w:val="003A0AD5"/>
    <w:rsid w:val="003A2D15"/>
    <w:rsid w:val="003A4765"/>
    <w:rsid w:val="003B4B24"/>
    <w:rsid w:val="003C3216"/>
    <w:rsid w:val="003C3C4F"/>
    <w:rsid w:val="003D5688"/>
    <w:rsid w:val="003E144E"/>
    <w:rsid w:val="003E3308"/>
    <w:rsid w:val="003E3D4E"/>
    <w:rsid w:val="003E51EA"/>
    <w:rsid w:val="003F0342"/>
    <w:rsid w:val="003F4BBB"/>
    <w:rsid w:val="003F62F8"/>
    <w:rsid w:val="003F65CF"/>
    <w:rsid w:val="003F71E3"/>
    <w:rsid w:val="003F7F50"/>
    <w:rsid w:val="004010D6"/>
    <w:rsid w:val="0040622E"/>
    <w:rsid w:val="00406CD7"/>
    <w:rsid w:val="00410722"/>
    <w:rsid w:val="00413881"/>
    <w:rsid w:val="004143DD"/>
    <w:rsid w:val="00415F12"/>
    <w:rsid w:val="00417D8A"/>
    <w:rsid w:val="004212ED"/>
    <w:rsid w:val="004217B9"/>
    <w:rsid w:val="00422C21"/>
    <w:rsid w:val="00422E73"/>
    <w:rsid w:val="0042724D"/>
    <w:rsid w:val="00430245"/>
    <w:rsid w:val="00431271"/>
    <w:rsid w:val="00434CF1"/>
    <w:rsid w:val="004419B1"/>
    <w:rsid w:val="004419F2"/>
    <w:rsid w:val="00442CFA"/>
    <w:rsid w:val="00444105"/>
    <w:rsid w:val="00445078"/>
    <w:rsid w:val="00445580"/>
    <w:rsid w:val="004477C9"/>
    <w:rsid w:val="004512B2"/>
    <w:rsid w:val="0045675F"/>
    <w:rsid w:val="004568BD"/>
    <w:rsid w:val="004612DA"/>
    <w:rsid w:val="0046625A"/>
    <w:rsid w:val="004679FF"/>
    <w:rsid w:val="004704F1"/>
    <w:rsid w:val="00470BCE"/>
    <w:rsid w:val="00472B4E"/>
    <w:rsid w:val="004748E4"/>
    <w:rsid w:val="004766F6"/>
    <w:rsid w:val="00477C29"/>
    <w:rsid w:val="00483F7C"/>
    <w:rsid w:val="004872B4"/>
    <w:rsid w:val="00490C82"/>
    <w:rsid w:val="0049147D"/>
    <w:rsid w:val="004918E4"/>
    <w:rsid w:val="0049262E"/>
    <w:rsid w:val="00494084"/>
    <w:rsid w:val="00495232"/>
    <w:rsid w:val="004953FC"/>
    <w:rsid w:val="00497ED9"/>
    <w:rsid w:val="004A1D60"/>
    <w:rsid w:val="004A5D91"/>
    <w:rsid w:val="004A6C9E"/>
    <w:rsid w:val="004B5A63"/>
    <w:rsid w:val="004B5DF7"/>
    <w:rsid w:val="004C13C8"/>
    <w:rsid w:val="004C5799"/>
    <w:rsid w:val="004C631F"/>
    <w:rsid w:val="004D3B3F"/>
    <w:rsid w:val="004D43BE"/>
    <w:rsid w:val="004D4603"/>
    <w:rsid w:val="004D5BF4"/>
    <w:rsid w:val="004D5D68"/>
    <w:rsid w:val="004E48E2"/>
    <w:rsid w:val="004E5521"/>
    <w:rsid w:val="004F0845"/>
    <w:rsid w:val="004F12F2"/>
    <w:rsid w:val="004F4ED0"/>
    <w:rsid w:val="00501F3E"/>
    <w:rsid w:val="00504AA8"/>
    <w:rsid w:val="0050791C"/>
    <w:rsid w:val="005103CF"/>
    <w:rsid w:val="005175E8"/>
    <w:rsid w:val="005245B8"/>
    <w:rsid w:val="005259F7"/>
    <w:rsid w:val="005271BA"/>
    <w:rsid w:val="00533029"/>
    <w:rsid w:val="005345AA"/>
    <w:rsid w:val="0053580A"/>
    <w:rsid w:val="00541C60"/>
    <w:rsid w:val="00542834"/>
    <w:rsid w:val="00546B6F"/>
    <w:rsid w:val="00551252"/>
    <w:rsid w:val="00553F17"/>
    <w:rsid w:val="005546B2"/>
    <w:rsid w:val="00554FE2"/>
    <w:rsid w:val="00555682"/>
    <w:rsid w:val="0056677D"/>
    <w:rsid w:val="0056784F"/>
    <w:rsid w:val="00573792"/>
    <w:rsid w:val="00575826"/>
    <w:rsid w:val="00575E0C"/>
    <w:rsid w:val="00576C85"/>
    <w:rsid w:val="00576E26"/>
    <w:rsid w:val="0058456B"/>
    <w:rsid w:val="00585FED"/>
    <w:rsid w:val="005878C7"/>
    <w:rsid w:val="00593A5E"/>
    <w:rsid w:val="00594B4D"/>
    <w:rsid w:val="00595EB4"/>
    <w:rsid w:val="005961DA"/>
    <w:rsid w:val="0059620F"/>
    <w:rsid w:val="005A0E2F"/>
    <w:rsid w:val="005A1062"/>
    <w:rsid w:val="005A1945"/>
    <w:rsid w:val="005A1E93"/>
    <w:rsid w:val="005A37A2"/>
    <w:rsid w:val="005A4A41"/>
    <w:rsid w:val="005A4B6D"/>
    <w:rsid w:val="005B037D"/>
    <w:rsid w:val="005B53F7"/>
    <w:rsid w:val="005B5C32"/>
    <w:rsid w:val="005C265C"/>
    <w:rsid w:val="005C3CD8"/>
    <w:rsid w:val="005C4F19"/>
    <w:rsid w:val="005D3EED"/>
    <w:rsid w:val="005D480C"/>
    <w:rsid w:val="005E3514"/>
    <w:rsid w:val="005E44FA"/>
    <w:rsid w:val="005E494A"/>
    <w:rsid w:val="005E772D"/>
    <w:rsid w:val="005F2C29"/>
    <w:rsid w:val="005F3B14"/>
    <w:rsid w:val="005F3F89"/>
    <w:rsid w:val="006001E2"/>
    <w:rsid w:val="006023AD"/>
    <w:rsid w:val="006068BC"/>
    <w:rsid w:val="006100F5"/>
    <w:rsid w:val="00610C51"/>
    <w:rsid w:val="006118A3"/>
    <w:rsid w:val="006118F3"/>
    <w:rsid w:val="0061320E"/>
    <w:rsid w:val="006171C7"/>
    <w:rsid w:val="00620978"/>
    <w:rsid w:val="00621A94"/>
    <w:rsid w:val="006240C1"/>
    <w:rsid w:val="0063004E"/>
    <w:rsid w:val="00630720"/>
    <w:rsid w:val="00630E06"/>
    <w:rsid w:val="00631644"/>
    <w:rsid w:val="006331D5"/>
    <w:rsid w:val="006333B8"/>
    <w:rsid w:val="00633D99"/>
    <w:rsid w:val="00642229"/>
    <w:rsid w:val="00647D21"/>
    <w:rsid w:val="006509FE"/>
    <w:rsid w:val="00650ACD"/>
    <w:rsid w:val="0065387B"/>
    <w:rsid w:val="00653E50"/>
    <w:rsid w:val="0065434B"/>
    <w:rsid w:val="006604B6"/>
    <w:rsid w:val="00660585"/>
    <w:rsid w:val="00662DD9"/>
    <w:rsid w:val="00663496"/>
    <w:rsid w:val="00664175"/>
    <w:rsid w:val="00665094"/>
    <w:rsid w:val="00665C48"/>
    <w:rsid w:val="00673389"/>
    <w:rsid w:val="00683652"/>
    <w:rsid w:val="006854B5"/>
    <w:rsid w:val="00687474"/>
    <w:rsid w:val="0069183C"/>
    <w:rsid w:val="006924CD"/>
    <w:rsid w:val="00694819"/>
    <w:rsid w:val="006960FE"/>
    <w:rsid w:val="00696D1B"/>
    <w:rsid w:val="006A2521"/>
    <w:rsid w:val="006A3A23"/>
    <w:rsid w:val="006A47F7"/>
    <w:rsid w:val="006A6F25"/>
    <w:rsid w:val="006B21B7"/>
    <w:rsid w:val="006B422E"/>
    <w:rsid w:val="006B60F8"/>
    <w:rsid w:val="006C1070"/>
    <w:rsid w:val="006C45A1"/>
    <w:rsid w:val="006C493D"/>
    <w:rsid w:val="006C5516"/>
    <w:rsid w:val="006D0CE5"/>
    <w:rsid w:val="006D2B5C"/>
    <w:rsid w:val="006E011D"/>
    <w:rsid w:val="006E0885"/>
    <w:rsid w:val="006E283B"/>
    <w:rsid w:val="006E33EE"/>
    <w:rsid w:val="006E61DF"/>
    <w:rsid w:val="006E7516"/>
    <w:rsid w:val="006F089E"/>
    <w:rsid w:val="006F2718"/>
    <w:rsid w:val="006F61A9"/>
    <w:rsid w:val="006F755F"/>
    <w:rsid w:val="006F7D1A"/>
    <w:rsid w:val="007045D9"/>
    <w:rsid w:val="0071032F"/>
    <w:rsid w:val="00712963"/>
    <w:rsid w:val="00712C70"/>
    <w:rsid w:val="0071438B"/>
    <w:rsid w:val="00714F72"/>
    <w:rsid w:val="00715B8A"/>
    <w:rsid w:val="00725C16"/>
    <w:rsid w:val="00726445"/>
    <w:rsid w:val="0073166D"/>
    <w:rsid w:val="00731FE3"/>
    <w:rsid w:val="00732706"/>
    <w:rsid w:val="00734FE6"/>
    <w:rsid w:val="00735B5B"/>
    <w:rsid w:val="0073713E"/>
    <w:rsid w:val="007373DE"/>
    <w:rsid w:val="00752895"/>
    <w:rsid w:val="007543BE"/>
    <w:rsid w:val="00755776"/>
    <w:rsid w:val="00760A66"/>
    <w:rsid w:val="00770942"/>
    <w:rsid w:val="00770D65"/>
    <w:rsid w:val="00770ED3"/>
    <w:rsid w:val="00771FFD"/>
    <w:rsid w:val="00775965"/>
    <w:rsid w:val="00776EF2"/>
    <w:rsid w:val="00783498"/>
    <w:rsid w:val="007873CE"/>
    <w:rsid w:val="007958EF"/>
    <w:rsid w:val="00795D18"/>
    <w:rsid w:val="0079736C"/>
    <w:rsid w:val="007A23CF"/>
    <w:rsid w:val="007A2C59"/>
    <w:rsid w:val="007A404B"/>
    <w:rsid w:val="007A4636"/>
    <w:rsid w:val="007A6330"/>
    <w:rsid w:val="007A7B47"/>
    <w:rsid w:val="007B4F95"/>
    <w:rsid w:val="007B51FE"/>
    <w:rsid w:val="007B566F"/>
    <w:rsid w:val="007B6EE1"/>
    <w:rsid w:val="007C0FA3"/>
    <w:rsid w:val="007C305A"/>
    <w:rsid w:val="007C7FE3"/>
    <w:rsid w:val="007D06A9"/>
    <w:rsid w:val="007D2CB1"/>
    <w:rsid w:val="007D4C5D"/>
    <w:rsid w:val="007D53D5"/>
    <w:rsid w:val="007D5649"/>
    <w:rsid w:val="007D62E2"/>
    <w:rsid w:val="007E1208"/>
    <w:rsid w:val="007E29CC"/>
    <w:rsid w:val="007E3E00"/>
    <w:rsid w:val="007E4252"/>
    <w:rsid w:val="007E45E5"/>
    <w:rsid w:val="007E662F"/>
    <w:rsid w:val="007E6D13"/>
    <w:rsid w:val="007E7E91"/>
    <w:rsid w:val="007F258B"/>
    <w:rsid w:val="007F4B8E"/>
    <w:rsid w:val="00801E2F"/>
    <w:rsid w:val="00802842"/>
    <w:rsid w:val="00803F10"/>
    <w:rsid w:val="00804791"/>
    <w:rsid w:val="008051F9"/>
    <w:rsid w:val="00807694"/>
    <w:rsid w:val="008126BF"/>
    <w:rsid w:val="008132A8"/>
    <w:rsid w:val="00814743"/>
    <w:rsid w:val="0082034E"/>
    <w:rsid w:val="00825674"/>
    <w:rsid w:val="00827BB0"/>
    <w:rsid w:val="0083045F"/>
    <w:rsid w:val="0083249E"/>
    <w:rsid w:val="00835D71"/>
    <w:rsid w:val="00836A3A"/>
    <w:rsid w:val="00837695"/>
    <w:rsid w:val="008427AA"/>
    <w:rsid w:val="0084509B"/>
    <w:rsid w:val="0085071F"/>
    <w:rsid w:val="00850C88"/>
    <w:rsid w:val="00862AF0"/>
    <w:rsid w:val="00863C0A"/>
    <w:rsid w:val="0086648A"/>
    <w:rsid w:val="00867E2A"/>
    <w:rsid w:val="00870A3B"/>
    <w:rsid w:val="00874010"/>
    <w:rsid w:val="00874DD1"/>
    <w:rsid w:val="00882398"/>
    <w:rsid w:val="008824C3"/>
    <w:rsid w:val="0088316F"/>
    <w:rsid w:val="008876AF"/>
    <w:rsid w:val="0089306B"/>
    <w:rsid w:val="00897612"/>
    <w:rsid w:val="00897EC5"/>
    <w:rsid w:val="008A0B3A"/>
    <w:rsid w:val="008A3B77"/>
    <w:rsid w:val="008A4239"/>
    <w:rsid w:val="008A4552"/>
    <w:rsid w:val="008A4A8D"/>
    <w:rsid w:val="008B11EB"/>
    <w:rsid w:val="008B15C3"/>
    <w:rsid w:val="008B32E2"/>
    <w:rsid w:val="008B4D49"/>
    <w:rsid w:val="008B6A92"/>
    <w:rsid w:val="008C13D3"/>
    <w:rsid w:val="008C3F0E"/>
    <w:rsid w:val="008C42BB"/>
    <w:rsid w:val="008D5116"/>
    <w:rsid w:val="008D65C9"/>
    <w:rsid w:val="008D6E65"/>
    <w:rsid w:val="008E3840"/>
    <w:rsid w:val="008E4B68"/>
    <w:rsid w:val="008E6679"/>
    <w:rsid w:val="008E706D"/>
    <w:rsid w:val="008F3D70"/>
    <w:rsid w:val="008F3E5F"/>
    <w:rsid w:val="008F64B8"/>
    <w:rsid w:val="0090254B"/>
    <w:rsid w:val="00905097"/>
    <w:rsid w:val="009068AE"/>
    <w:rsid w:val="00906A9E"/>
    <w:rsid w:val="0091113D"/>
    <w:rsid w:val="009126C3"/>
    <w:rsid w:val="0091555E"/>
    <w:rsid w:val="009224E8"/>
    <w:rsid w:val="00922873"/>
    <w:rsid w:val="009244DB"/>
    <w:rsid w:val="009301BB"/>
    <w:rsid w:val="0093025C"/>
    <w:rsid w:val="00932FA6"/>
    <w:rsid w:val="00935694"/>
    <w:rsid w:val="00936BDA"/>
    <w:rsid w:val="00940E78"/>
    <w:rsid w:val="00941E1B"/>
    <w:rsid w:val="00944B97"/>
    <w:rsid w:val="00947B05"/>
    <w:rsid w:val="00947E98"/>
    <w:rsid w:val="00955239"/>
    <w:rsid w:val="0096212D"/>
    <w:rsid w:val="00962461"/>
    <w:rsid w:val="00963836"/>
    <w:rsid w:val="00964725"/>
    <w:rsid w:val="00965E5C"/>
    <w:rsid w:val="00970FBA"/>
    <w:rsid w:val="009716E0"/>
    <w:rsid w:val="00972E85"/>
    <w:rsid w:val="0097646A"/>
    <w:rsid w:val="00976F8F"/>
    <w:rsid w:val="009807C1"/>
    <w:rsid w:val="00986EA1"/>
    <w:rsid w:val="00994C57"/>
    <w:rsid w:val="00997D4D"/>
    <w:rsid w:val="009A143D"/>
    <w:rsid w:val="009A2844"/>
    <w:rsid w:val="009A54D8"/>
    <w:rsid w:val="009B17D3"/>
    <w:rsid w:val="009B17D4"/>
    <w:rsid w:val="009B1CB1"/>
    <w:rsid w:val="009B1D4B"/>
    <w:rsid w:val="009B4F04"/>
    <w:rsid w:val="009B5649"/>
    <w:rsid w:val="009B5B96"/>
    <w:rsid w:val="009B790C"/>
    <w:rsid w:val="009C10B0"/>
    <w:rsid w:val="009C69AE"/>
    <w:rsid w:val="009D2580"/>
    <w:rsid w:val="009D796D"/>
    <w:rsid w:val="009E00C9"/>
    <w:rsid w:val="009E36E9"/>
    <w:rsid w:val="009E5426"/>
    <w:rsid w:val="009E59BA"/>
    <w:rsid w:val="009F5330"/>
    <w:rsid w:val="009F5F70"/>
    <w:rsid w:val="009F637A"/>
    <w:rsid w:val="009F713D"/>
    <w:rsid w:val="00A006D4"/>
    <w:rsid w:val="00A03EC9"/>
    <w:rsid w:val="00A04704"/>
    <w:rsid w:val="00A0582C"/>
    <w:rsid w:val="00A0650A"/>
    <w:rsid w:val="00A104B4"/>
    <w:rsid w:val="00A14ADC"/>
    <w:rsid w:val="00A16E6C"/>
    <w:rsid w:val="00A17FBA"/>
    <w:rsid w:val="00A2644A"/>
    <w:rsid w:val="00A274ED"/>
    <w:rsid w:val="00A355F4"/>
    <w:rsid w:val="00A35B38"/>
    <w:rsid w:val="00A4300F"/>
    <w:rsid w:val="00A51D27"/>
    <w:rsid w:val="00A55440"/>
    <w:rsid w:val="00A62F29"/>
    <w:rsid w:val="00A724DA"/>
    <w:rsid w:val="00A7335A"/>
    <w:rsid w:val="00A754EC"/>
    <w:rsid w:val="00A82BAB"/>
    <w:rsid w:val="00A8375F"/>
    <w:rsid w:val="00A83D59"/>
    <w:rsid w:val="00A84A60"/>
    <w:rsid w:val="00A92F66"/>
    <w:rsid w:val="00AA48AF"/>
    <w:rsid w:val="00AA6406"/>
    <w:rsid w:val="00AA679B"/>
    <w:rsid w:val="00AB013F"/>
    <w:rsid w:val="00AB14D0"/>
    <w:rsid w:val="00AB18EF"/>
    <w:rsid w:val="00AB1D7B"/>
    <w:rsid w:val="00AB1E75"/>
    <w:rsid w:val="00AB3667"/>
    <w:rsid w:val="00AC6D8E"/>
    <w:rsid w:val="00AC75D1"/>
    <w:rsid w:val="00AD12C9"/>
    <w:rsid w:val="00AD312B"/>
    <w:rsid w:val="00AD5950"/>
    <w:rsid w:val="00AD5DBE"/>
    <w:rsid w:val="00AD5E62"/>
    <w:rsid w:val="00AD7D91"/>
    <w:rsid w:val="00AE6362"/>
    <w:rsid w:val="00AF0401"/>
    <w:rsid w:val="00AF0CD5"/>
    <w:rsid w:val="00AF33FA"/>
    <w:rsid w:val="00AF6A15"/>
    <w:rsid w:val="00B0016C"/>
    <w:rsid w:val="00B01146"/>
    <w:rsid w:val="00B01268"/>
    <w:rsid w:val="00B03C09"/>
    <w:rsid w:val="00B070B0"/>
    <w:rsid w:val="00B104CB"/>
    <w:rsid w:val="00B11273"/>
    <w:rsid w:val="00B12BAA"/>
    <w:rsid w:val="00B14898"/>
    <w:rsid w:val="00B170AA"/>
    <w:rsid w:val="00B2205B"/>
    <w:rsid w:val="00B232B9"/>
    <w:rsid w:val="00B25428"/>
    <w:rsid w:val="00B25F68"/>
    <w:rsid w:val="00B262ED"/>
    <w:rsid w:val="00B26D5F"/>
    <w:rsid w:val="00B27547"/>
    <w:rsid w:val="00B27CBE"/>
    <w:rsid w:val="00B333FF"/>
    <w:rsid w:val="00B355CB"/>
    <w:rsid w:val="00B41AFE"/>
    <w:rsid w:val="00B436CC"/>
    <w:rsid w:val="00B45F60"/>
    <w:rsid w:val="00B478DD"/>
    <w:rsid w:val="00B5124B"/>
    <w:rsid w:val="00B55894"/>
    <w:rsid w:val="00B61EBB"/>
    <w:rsid w:val="00B63897"/>
    <w:rsid w:val="00B64930"/>
    <w:rsid w:val="00B65C83"/>
    <w:rsid w:val="00B66617"/>
    <w:rsid w:val="00B70C7C"/>
    <w:rsid w:val="00B7269F"/>
    <w:rsid w:val="00B72B55"/>
    <w:rsid w:val="00B73098"/>
    <w:rsid w:val="00B802E3"/>
    <w:rsid w:val="00B802EF"/>
    <w:rsid w:val="00B805BA"/>
    <w:rsid w:val="00B807C8"/>
    <w:rsid w:val="00B814B5"/>
    <w:rsid w:val="00B822AA"/>
    <w:rsid w:val="00B844E2"/>
    <w:rsid w:val="00B84F77"/>
    <w:rsid w:val="00B85DF5"/>
    <w:rsid w:val="00B9009D"/>
    <w:rsid w:val="00B93E62"/>
    <w:rsid w:val="00BA0FF7"/>
    <w:rsid w:val="00BA22B5"/>
    <w:rsid w:val="00BA4A20"/>
    <w:rsid w:val="00BA5A93"/>
    <w:rsid w:val="00BA68D6"/>
    <w:rsid w:val="00BB0494"/>
    <w:rsid w:val="00BB1E34"/>
    <w:rsid w:val="00BB72F6"/>
    <w:rsid w:val="00BC1660"/>
    <w:rsid w:val="00BC3125"/>
    <w:rsid w:val="00BC39AA"/>
    <w:rsid w:val="00BC403E"/>
    <w:rsid w:val="00BD3B1A"/>
    <w:rsid w:val="00BD408B"/>
    <w:rsid w:val="00BD432B"/>
    <w:rsid w:val="00BD5450"/>
    <w:rsid w:val="00BD679A"/>
    <w:rsid w:val="00BD6FF4"/>
    <w:rsid w:val="00BE0E64"/>
    <w:rsid w:val="00BE1466"/>
    <w:rsid w:val="00BE6338"/>
    <w:rsid w:val="00BE72C1"/>
    <w:rsid w:val="00BF0044"/>
    <w:rsid w:val="00BF0DE2"/>
    <w:rsid w:val="00BF469D"/>
    <w:rsid w:val="00BF470A"/>
    <w:rsid w:val="00BF65C8"/>
    <w:rsid w:val="00BF6822"/>
    <w:rsid w:val="00C03827"/>
    <w:rsid w:val="00C04F27"/>
    <w:rsid w:val="00C04F3D"/>
    <w:rsid w:val="00C05879"/>
    <w:rsid w:val="00C118A2"/>
    <w:rsid w:val="00C1728F"/>
    <w:rsid w:val="00C17E05"/>
    <w:rsid w:val="00C25BC3"/>
    <w:rsid w:val="00C27322"/>
    <w:rsid w:val="00C27C23"/>
    <w:rsid w:val="00C316C6"/>
    <w:rsid w:val="00C3429E"/>
    <w:rsid w:val="00C44C35"/>
    <w:rsid w:val="00C46521"/>
    <w:rsid w:val="00C465C6"/>
    <w:rsid w:val="00C4738D"/>
    <w:rsid w:val="00C53138"/>
    <w:rsid w:val="00C6118F"/>
    <w:rsid w:val="00C64C48"/>
    <w:rsid w:val="00C65053"/>
    <w:rsid w:val="00C73CDF"/>
    <w:rsid w:val="00C764A7"/>
    <w:rsid w:val="00C773FA"/>
    <w:rsid w:val="00C77E6F"/>
    <w:rsid w:val="00C83A92"/>
    <w:rsid w:val="00C84780"/>
    <w:rsid w:val="00C84E9F"/>
    <w:rsid w:val="00C86C1C"/>
    <w:rsid w:val="00C9021B"/>
    <w:rsid w:val="00C93CDD"/>
    <w:rsid w:val="00C94D13"/>
    <w:rsid w:val="00C95D0C"/>
    <w:rsid w:val="00CA02B7"/>
    <w:rsid w:val="00CA055F"/>
    <w:rsid w:val="00CA3721"/>
    <w:rsid w:val="00CA4A53"/>
    <w:rsid w:val="00CA56ED"/>
    <w:rsid w:val="00CB2583"/>
    <w:rsid w:val="00CB3385"/>
    <w:rsid w:val="00CB37FD"/>
    <w:rsid w:val="00CC262E"/>
    <w:rsid w:val="00CC5724"/>
    <w:rsid w:val="00CD088B"/>
    <w:rsid w:val="00CD0C02"/>
    <w:rsid w:val="00CD1C8C"/>
    <w:rsid w:val="00CD2EE0"/>
    <w:rsid w:val="00CD5E45"/>
    <w:rsid w:val="00CD7225"/>
    <w:rsid w:val="00CD7D08"/>
    <w:rsid w:val="00CE0CE5"/>
    <w:rsid w:val="00CE6D33"/>
    <w:rsid w:val="00CF0F99"/>
    <w:rsid w:val="00D0256F"/>
    <w:rsid w:val="00D04CBD"/>
    <w:rsid w:val="00D05A2D"/>
    <w:rsid w:val="00D0727F"/>
    <w:rsid w:val="00D07BFC"/>
    <w:rsid w:val="00D1067F"/>
    <w:rsid w:val="00D1640D"/>
    <w:rsid w:val="00D205F0"/>
    <w:rsid w:val="00D228C6"/>
    <w:rsid w:val="00D23895"/>
    <w:rsid w:val="00D265B5"/>
    <w:rsid w:val="00D267D6"/>
    <w:rsid w:val="00D26CC5"/>
    <w:rsid w:val="00D31299"/>
    <w:rsid w:val="00D322A5"/>
    <w:rsid w:val="00D335A0"/>
    <w:rsid w:val="00D336B2"/>
    <w:rsid w:val="00D4132C"/>
    <w:rsid w:val="00D42918"/>
    <w:rsid w:val="00D46031"/>
    <w:rsid w:val="00D461C8"/>
    <w:rsid w:val="00D50119"/>
    <w:rsid w:val="00D53F6E"/>
    <w:rsid w:val="00D54972"/>
    <w:rsid w:val="00D54D32"/>
    <w:rsid w:val="00D552D7"/>
    <w:rsid w:val="00D558FC"/>
    <w:rsid w:val="00D56AA8"/>
    <w:rsid w:val="00D61F76"/>
    <w:rsid w:val="00D63DA5"/>
    <w:rsid w:val="00D67C53"/>
    <w:rsid w:val="00D70186"/>
    <w:rsid w:val="00D703E0"/>
    <w:rsid w:val="00D719F5"/>
    <w:rsid w:val="00D767AC"/>
    <w:rsid w:val="00D817C1"/>
    <w:rsid w:val="00D86CBC"/>
    <w:rsid w:val="00D87161"/>
    <w:rsid w:val="00D90BA1"/>
    <w:rsid w:val="00D91A2D"/>
    <w:rsid w:val="00D956E9"/>
    <w:rsid w:val="00D973F4"/>
    <w:rsid w:val="00DA01E2"/>
    <w:rsid w:val="00DA1EF2"/>
    <w:rsid w:val="00DA2ECF"/>
    <w:rsid w:val="00DA3381"/>
    <w:rsid w:val="00DB2AAF"/>
    <w:rsid w:val="00DB3498"/>
    <w:rsid w:val="00DB7ECB"/>
    <w:rsid w:val="00DC13F6"/>
    <w:rsid w:val="00DC2105"/>
    <w:rsid w:val="00DC2EB8"/>
    <w:rsid w:val="00DC52C2"/>
    <w:rsid w:val="00DC60E0"/>
    <w:rsid w:val="00DD01BD"/>
    <w:rsid w:val="00DD464F"/>
    <w:rsid w:val="00DD5119"/>
    <w:rsid w:val="00DD5827"/>
    <w:rsid w:val="00DD5AD2"/>
    <w:rsid w:val="00DD74B7"/>
    <w:rsid w:val="00DE04AE"/>
    <w:rsid w:val="00DE0E51"/>
    <w:rsid w:val="00DE22CD"/>
    <w:rsid w:val="00DE729A"/>
    <w:rsid w:val="00DF0595"/>
    <w:rsid w:val="00DF1B75"/>
    <w:rsid w:val="00DF6AE4"/>
    <w:rsid w:val="00DF7EC6"/>
    <w:rsid w:val="00E01A4E"/>
    <w:rsid w:val="00E05116"/>
    <w:rsid w:val="00E05481"/>
    <w:rsid w:val="00E05A84"/>
    <w:rsid w:val="00E06E61"/>
    <w:rsid w:val="00E07C83"/>
    <w:rsid w:val="00E120B1"/>
    <w:rsid w:val="00E1749C"/>
    <w:rsid w:val="00E20A40"/>
    <w:rsid w:val="00E23154"/>
    <w:rsid w:val="00E30798"/>
    <w:rsid w:val="00E31654"/>
    <w:rsid w:val="00E33FC8"/>
    <w:rsid w:val="00E37A24"/>
    <w:rsid w:val="00E408A5"/>
    <w:rsid w:val="00E41861"/>
    <w:rsid w:val="00E4237F"/>
    <w:rsid w:val="00E435C4"/>
    <w:rsid w:val="00E4378B"/>
    <w:rsid w:val="00E44728"/>
    <w:rsid w:val="00E45617"/>
    <w:rsid w:val="00E47E1D"/>
    <w:rsid w:val="00E50E12"/>
    <w:rsid w:val="00E62E72"/>
    <w:rsid w:val="00E7186F"/>
    <w:rsid w:val="00E729D4"/>
    <w:rsid w:val="00E73AE5"/>
    <w:rsid w:val="00E73F31"/>
    <w:rsid w:val="00E75100"/>
    <w:rsid w:val="00E75F29"/>
    <w:rsid w:val="00E7773A"/>
    <w:rsid w:val="00E8108A"/>
    <w:rsid w:val="00E820C7"/>
    <w:rsid w:val="00E848F3"/>
    <w:rsid w:val="00E85CA9"/>
    <w:rsid w:val="00E8711A"/>
    <w:rsid w:val="00EA5ED4"/>
    <w:rsid w:val="00EB018B"/>
    <w:rsid w:val="00EB13F7"/>
    <w:rsid w:val="00EB26A8"/>
    <w:rsid w:val="00EB4A03"/>
    <w:rsid w:val="00EC333C"/>
    <w:rsid w:val="00EC4CAF"/>
    <w:rsid w:val="00EC5922"/>
    <w:rsid w:val="00EC7210"/>
    <w:rsid w:val="00EC7C2D"/>
    <w:rsid w:val="00ED0C16"/>
    <w:rsid w:val="00EE0DE9"/>
    <w:rsid w:val="00EE11E2"/>
    <w:rsid w:val="00EE3B99"/>
    <w:rsid w:val="00EE420B"/>
    <w:rsid w:val="00EE71C2"/>
    <w:rsid w:val="00EE75A0"/>
    <w:rsid w:val="00EF2B0E"/>
    <w:rsid w:val="00EF34C1"/>
    <w:rsid w:val="00EF35DD"/>
    <w:rsid w:val="00EF71A1"/>
    <w:rsid w:val="00F01B73"/>
    <w:rsid w:val="00F01CE7"/>
    <w:rsid w:val="00F12317"/>
    <w:rsid w:val="00F1292B"/>
    <w:rsid w:val="00F14184"/>
    <w:rsid w:val="00F14DB0"/>
    <w:rsid w:val="00F16C3C"/>
    <w:rsid w:val="00F20592"/>
    <w:rsid w:val="00F207C9"/>
    <w:rsid w:val="00F20BBB"/>
    <w:rsid w:val="00F210F5"/>
    <w:rsid w:val="00F229FE"/>
    <w:rsid w:val="00F236C5"/>
    <w:rsid w:val="00F329E7"/>
    <w:rsid w:val="00F331F4"/>
    <w:rsid w:val="00F36B92"/>
    <w:rsid w:val="00F41DD7"/>
    <w:rsid w:val="00F44131"/>
    <w:rsid w:val="00F44843"/>
    <w:rsid w:val="00F46724"/>
    <w:rsid w:val="00F47535"/>
    <w:rsid w:val="00F608EA"/>
    <w:rsid w:val="00F62500"/>
    <w:rsid w:val="00F628D6"/>
    <w:rsid w:val="00F63A0A"/>
    <w:rsid w:val="00F640D5"/>
    <w:rsid w:val="00F66482"/>
    <w:rsid w:val="00F66DE6"/>
    <w:rsid w:val="00F677A0"/>
    <w:rsid w:val="00F67CE1"/>
    <w:rsid w:val="00F71BD3"/>
    <w:rsid w:val="00F7314D"/>
    <w:rsid w:val="00F7602B"/>
    <w:rsid w:val="00F81213"/>
    <w:rsid w:val="00F83C7E"/>
    <w:rsid w:val="00F83D8D"/>
    <w:rsid w:val="00F929F2"/>
    <w:rsid w:val="00F960C0"/>
    <w:rsid w:val="00F972E4"/>
    <w:rsid w:val="00F97695"/>
    <w:rsid w:val="00F97823"/>
    <w:rsid w:val="00FA1B56"/>
    <w:rsid w:val="00FA3473"/>
    <w:rsid w:val="00FA350B"/>
    <w:rsid w:val="00FB069D"/>
    <w:rsid w:val="00FB0D5D"/>
    <w:rsid w:val="00FB172B"/>
    <w:rsid w:val="00FB3AEB"/>
    <w:rsid w:val="00FB5A4C"/>
    <w:rsid w:val="00FC07A0"/>
    <w:rsid w:val="00FC0BAB"/>
    <w:rsid w:val="00FC1A87"/>
    <w:rsid w:val="00FC3798"/>
    <w:rsid w:val="00FD0AEE"/>
    <w:rsid w:val="00FD0C01"/>
    <w:rsid w:val="00FD30BD"/>
    <w:rsid w:val="00FE0991"/>
    <w:rsid w:val="00FE3B86"/>
    <w:rsid w:val="00FE45FC"/>
    <w:rsid w:val="00FF0201"/>
    <w:rsid w:val="00FF19B7"/>
    <w:rsid w:val="00FF767D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1D5F59"/>
  <w15:docId w15:val="{DEF50C22-9BAA-43A2-8F03-1AAD6FE7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D3C"/>
    <w:rPr>
      <w:rFonts w:ascii="Arial" w:eastAsia="Times New Roman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66D3C"/>
    <w:pPr>
      <w:keepNext/>
      <w:jc w:val="center"/>
      <w:outlineLvl w:val="0"/>
    </w:pPr>
    <w:rPr>
      <w:rFonts w:ascii="Times New Roman" w:hAnsi="Times New Roman"/>
      <w:b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066D3C"/>
    <w:pPr>
      <w:keepNext/>
      <w:outlineLvl w:val="1"/>
    </w:pPr>
    <w:rPr>
      <w:rFonts w:ascii="Times New Roman" w:hAnsi="Times New Roman"/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6D3C"/>
    <w:rPr>
      <w:rFonts w:ascii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6D3C"/>
    <w:rPr>
      <w:rFonts w:ascii="Times New Roman" w:hAnsi="Times New Roman" w:cs="Times New Roman"/>
      <w:b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66D3C"/>
    <w:rPr>
      <w:rFonts w:ascii="Times New Roman" w:hAnsi="Times New Roman"/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66D3C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066D3C"/>
    <w:pPr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6D3C"/>
    <w:rPr>
      <w:rFonts w:ascii="Arial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66D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66D3C"/>
    <w:rPr>
      <w:rFonts w:ascii="Arial" w:hAnsi="Arial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066D3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066D3C"/>
    <w:rPr>
      <w:rFonts w:ascii="Arial" w:hAnsi="Arial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B7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7D2F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2A2C3B"/>
    <w:pPr>
      <w:ind w:left="720"/>
      <w:contextualSpacing/>
    </w:pPr>
  </w:style>
  <w:style w:type="paragraph" w:customStyle="1" w:styleId="PKNormal">
    <w:name w:val="PK_Normal"/>
    <w:basedOn w:val="Normln"/>
    <w:uiPriority w:val="99"/>
    <w:rsid w:val="001C053F"/>
    <w:pPr>
      <w:jc w:val="both"/>
    </w:pPr>
    <w:rPr>
      <w:lang w:eastAsia="en-US"/>
    </w:rPr>
  </w:style>
  <w:style w:type="character" w:customStyle="1" w:styleId="valueviewcontrolclass">
    <w:name w:val="valueviewcontrolclass"/>
    <w:basedOn w:val="Standardnpsmoodstavce"/>
    <w:uiPriority w:val="99"/>
    <w:rsid w:val="0039048F"/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F664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6482"/>
    <w:rPr>
      <w:rFonts w:ascii="Arial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64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66482"/>
    <w:rPr>
      <w:rFonts w:ascii="Arial" w:hAnsi="Arial" w:cs="Times New Roman"/>
      <w:sz w:val="24"/>
      <w:szCs w:val="24"/>
      <w:lang w:eastAsia="cs-CZ"/>
    </w:rPr>
  </w:style>
  <w:style w:type="paragraph" w:customStyle="1" w:styleId="PKnormalnivpravo">
    <w:name w:val="PK_normalni_vpravo"/>
    <w:basedOn w:val="Normln"/>
    <w:uiPriority w:val="99"/>
    <w:rsid w:val="00F66482"/>
    <w:pPr>
      <w:jc w:val="right"/>
    </w:pPr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24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24E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24E8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224E8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224E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9224E8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uiPriority w:val="99"/>
    <w:rsid w:val="00B355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E3514"/>
    <w:pPr>
      <w:spacing w:after="0"/>
    </w:pPr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E3514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draznn">
    <w:name w:val="Emphasis"/>
    <w:basedOn w:val="Standardnpsmoodstavce"/>
    <w:uiPriority w:val="99"/>
    <w:qFormat/>
    <w:rsid w:val="00F929F2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rsid w:val="007F4B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plzensky-kraj.cz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tace.plzensky-kraj.cz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.kraus@plzensky-kraj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tra.jarosova@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stokova@plzensky-kraj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1571-1D8C-44C4-8F4E-8CE9B1F2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3352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Lucakova Helena</dc:creator>
  <cp:lastModifiedBy>Sedlackova</cp:lastModifiedBy>
  <cp:revision>2</cp:revision>
  <cp:lastPrinted>2020-03-04T10:36:00Z</cp:lastPrinted>
  <dcterms:created xsi:type="dcterms:W3CDTF">2020-03-12T12:48:00Z</dcterms:created>
  <dcterms:modified xsi:type="dcterms:W3CDTF">2020-03-12T12:48:00Z</dcterms:modified>
</cp:coreProperties>
</file>